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523A" w14:textId="5C9A03DA" w:rsidR="00A638EC" w:rsidRPr="00DE2B45" w:rsidRDefault="00126573" w:rsidP="00A638EC">
      <w:pPr>
        <w:pStyle w:val="Alcm"/>
      </w:pPr>
      <w:sdt>
        <w:sdtPr>
          <w:alias w:val="Adja meg a dátumot:"/>
          <w:tag w:val="Adja meg a dátumot:"/>
          <w:id w:val="-664086759"/>
          <w:placeholder>
            <w:docPart w:val="2FA0DD8BCDD845E7BACA81C815F33AF6"/>
          </w:placeholder>
          <w:dataBinding w:prefixMappings="xmlns:ns0='http://schemas.microsoft.com/office/2006/coverPageProps' " w:xpath="/ns0:CoverPageProperties[1]/ns0:CompanyFax[1]" w:storeItemID="{55AF091B-3C7A-41E3-B477-F2FDAA23CFDA}"/>
          <w15:appearance w15:val="hidden"/>
          <w:text/>
        </w:sdtPr>
        <w:sdtEndPr/>
        <w:sdtContent>
          <w:r w:rsidR="0080663F">
            <w:t xml:space="preserve">2024. </w:t>
          </w:r>
          <w:r w:rsidR="00681B2B">
            <w:t xml:space="preserve">október </w:t>
          </w:r>
          <w:r w:rsidR="00997F49">
            <w:t>1</w:t>
          </w:r>
          <w:r w:rsidR="0080663F">
            <w:t>.</w:t>
          </w:r>
        </w:sdtContent>
      </w:sdt>
    </w:p>
    <w:p w14:paraId="5B90446C" w14:textId="77777777" w:rsidR="00A638EC" w:rsidRPr="00DE2B45" w:rsidRDefault="0080663F" w:rsidP="00A638EC">
      <w:pPr>
        <w:pStyle w:val="Emblma"/>
      </w:pPr>
      <w:r>
        <w:rPr>
          <w:noProof/>
          <w:lang w:eastAsia="hu-HU"/>
        </w:rPr>
        <w:drawing>
          <wp:inline distT="0" distB="0" distL="0" distR="0" wp14:anchorId="61CC4B84" wp14:editId="7579FFF6">
            <wp:extent cx="2324100" cy="71291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2380194" cy="730121"/>
                    </a:xfrm>
                    <a:prstGeom prst="rect">
                      <a:avLst/>
                    </a:prstGeom>
                  </pic:spPr>
                </pic:pic>
              </a:graphicData>
            </a:graphic>
          </wp:inline>
        </w:drawing>
      </w:r>
    </w:p>
    <w:bookmarkStart w:id="0" w:name="_Hlk179533753" w:displacedByCustomXml="next"/>
    <w:sdt>
      <w:sdtPr>
        <w:alias w:val="Adja meg a beosztást:"/>
        <w:tag w:val=""/>
        <w:id w:val="390237733"/>
        <w:placeholder>
          <w:docPart w:val="9CA6D875496C4327AEBAA75F3BBBBDA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489DDCC5" w14:textId="77777777" w:rsidR="00A638EC" w:rsidRPr="00DE2B45" w:rsidRDefault="0080663F" w:rsidP="0080663F">
          <w:pPr>
            <w:pStyle w:val="Cm"/>
            <w:jc w:val="center"/>
          </w:pPr>
          <w:r>
            <w:t>adatkezelési tájékoztató</w:t>
          </w:r>
        </w:p>
      </w:sdtContent>
    </w:sdt>
    <w:sdt>
      <w:sdtPr>
        <w:alias w:val="Írja be az alcímet:"/>
        <w:tag w:val="Írja be az alcímet:"/>
        <w:id w:val="1134748392"/>
        <w:placeholder>
          <w:docPart w:val="7ADDE48E12CE4C33A580773C27C69A3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B2B3CDE" w14:textId="77777777" w:rsidR="00A638EC" w:rsidRPr="00DE2B45" w:rsidRDefault="0080663F" w:rsidP="0080663F">
          <w:pPr>
            <w:pStyle w:val="Alcm"/>
            <w:jc w:val="center"/>
          </w:pPr>
          <w:r>
            <w:t>Budapest főváros levéltára foglalkoztatási jogviszony létesítésének előkészítéséhez, illetve kezdeményezéséhez kapcsolódó adatkezeléseihez</w:t>
          </w:r>
        </w:p>
      </w:sdtContent>
    </w:sdt>
    <w:bookmarkEnd w:id="0"/>
    <w:p w14:paraId="74CAFF8A" w14:textId="77777777" w:rsidR="00A638EC" w:rsidRPr="00DE2B45" w:rsidRDefault="0080663F" w:rsidP="004D5282">
      <w:pPr>
        <w:pStyle w:val="Kapcsolattartsiadatok"/>
      </w:pPr>
      <w:r>
        <w:t>Budapest főváros levéltára</w:t>
      </w:r>
    </w:p>
    <w:sdt>
      <w:sdtPr>
        <w:alias w:val="Beosztás:"/>
        <w:tag w:val="Beosztás:"/>
        <w:id w:val="135460442"/>
        <w:placeholder>
          <w:docPart w:val="EAD52BC7EA544C89885922BDF07208A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ABA4ABE" w14:textId="77777777" w:rsidR="002A0044" w:rsidRPr="00DE2B45" w:rsidRDefault="001946C5" w:rsidP="006C4D36">
          <w:pPr>
            <w:pStyle w:val="Cmsor1"/>
            <w:jc w:val="center"/>
          </w:pPr>
          <w:r>
            <w:t>adatkezelési tájékoztató</w:t>
          </w:r>
        </w:p>
      </w:sdtContent>
    </w:sdt>
    <w:p w14:paraId="47D22D5F" w14:textId="77777777" w:rsidR="006C4D36" w:rsidRPr="00DE2B45" w:rsidRDefault="006C4D36" w:rsidP="006C4D36">
      <w:pPr>
        <w:pStyle w:val="Cmsor2"/>
        <w:jc w:val="center"/>
      </w:pPr>
      <w:r>
        <w:t>preambulum</w:t>
      </w:r>
    </w:p>
    <w:p w14:paraId="652360E3" w14:textId="77777777" w:rsidR="001946C5" w:rsidRDefault="001946C5" w:rsidP="00E63B4C">
      <w:pPr>
        <w:ind w:left="0"/>
        <w:jc w:val="both"/>
        <w:rPr>
          <w:rFonts w:ascii="Times New Roman" w:eastAsia="Calibri" w:hAnsi="Times New Roman" w:cs="Times New Roman"/>
          <w:sz w:val="24"/>
          <w:szCs w:val="24"/>
        </w:rPr>
      </w:pPr>
      <w:r w:rsidRPr="0094390D">
        <w:rPr>
          <w:rFonts w:ascii="Times New Roman" w:eastAsia="Calibri" w:hAnsi="Times New Roman" w:cs="Times New Roman"/>
          <w:b/>
          <w:sz w:val="24"/>
          <w:szCs w:val="24"/>
        </w:rPr>
        <w:t>Budapest Főváros Levéltára</w:t>
      </w:r>
      <w:r w:rsidRPr="0094390D">
        <w:rPr>
          <w:rFonts w:ascii="Times New Roman" w:eastAsia="Calibri" w:hAnsi="Times New Roman" w:cs="Times New Roman"/>
          <w:sz w:val="24"/>
          <w:szCs w:val="24"/>
        </w:rPr>
        <w:t xml:space="preserve"> (</w:t>
      </w:r>
      <w:r w:rsidR="00713D7E">
        <w:rPr>
          <w:rFonts w:ascii="Times New Roman" w:eastAsia="Calibri" w:hAnsi="Times New Roman" w:cs="Times New Roman"/>
          <w:sz w:val="24"/>
          <w:szCs w:val="24"/>
        </w:rPr>
        <w:t xml:space="preserve">rövidített neve: BFL, </w:t>
      </w:r>
      <w:r w:rsidRPr="0094390D">
        <w:rPr>
          <w:rFonts w:ascii="Times New Roman" w:eastAsia="Calibri" w:hAnsi="Times New Roman" w:cs="Times New Roman"/>
          <w:sz w:val="24"/>
          <w:szCs w:val="24"/>
        </w:rPr>
        <w:t>továbbiakban</w:t>
      </w:r>
      <w:r w:rsidR="00ED7B7C">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Levéltár) </w:t>
      </w:r>
      <w:r w:rsidRPr="000556DD">
        <w:rPr>
          <w:rFonts w:ascii="Times New Roman" w:eastAsia="Calibri" w:hAnsi="Times New Roman" w:cs="Times New Roman"/>
          <w:sz w:val="24"/>
          <w:szCs w:val="24"/>
        </w:rPr>
        <w:t>álláspályázatra jelentkezéshez</w:t>
      </w:r>
      <w:r>
        <w:rPr>
          <w:rFonts w:ascii="Times New Roman" w:eastAsia="Calibri" w:hAnsi="Times New Roman" w:cs="Times New Roman"/>
          <w:sz w:val="24"/>
          <w:szCs w:val="24"/>
        </w:rPr>
        <w:t>, foglalkoztatási jogviszony előkészítéséhez</w:t>
      </w:r>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kapcsolódó </w:t>
      </w:r>
      <w:r w:rsidRPr="0094390D">
        <w:rPr>
          <w:rFonts w:ascii="Times New Roman" w:eastAsia="Calibri" w:hAnsi="Times New Roman" w:cs="Times New Roman"/>
          <w:sz w:val="24"/>
          <w:szCs w:val="24"/>
        </w:rPr>
        <w:t>adatkezeléséről.</w:t>
      </w:r>
    </w:p>
    <w:p w14:paraId="1948DA54" w14:textId="77777777" w:rsidR="00E63B4C" w:rsidRDefault="00E63B4C" w:rsidP="00E63B4C">
      <w:pPr>
        <w:pStyle w:val="Standard"/>
        <w:jc w:val="both"/>
        <w:rPr>
          <w:rFonts w:ascii="Times New Roman" w:hAnsi="Times New Roman" w:cs="Times New Roman"/>
          <w:sz w:val="24"/>
          <w:szCs w:val="24"/>
        </w:rPr>
      </w:pPr>
    </w:p>
    <w:p w14:paraId="1AEC97A4" w14:textId="77777777" w:rsidR="00E63B4C" w:rsidRPr="00E63B4C" w:rsidRDefault="00E63B4C" w:rsidP="00E63B4C">
      <w:pPr>
        <w:pStyle w:val="Standard"/>
        <w:jc w:val="both"/>
        <w:rPr>
          <w:rFonts w:ascii="Times New Roman" w:hAnsi="Times New Roman" w:cs="Times New Roman"/>
          <w:b/>
          <w:bCs/>
          <w:sz w:val="24"/>
          <w:szCs w:val="24"/>
        </w:rPr>
      </w:pPr>
      <w:r w:rsidRPr="00E63B4C">
        <w:rPr>
          <w:rFonts w:ascii="Times New Roman" w:hAnsi="Times New Roman" w:cs="Times New Roman"/>
          <w:b/>
          <w:sz w:val="24"/>
          <w:szCs w:val="24"/>
        </w:rPr>
        <w:t xml:space="preserve">A BFL </w:t>
      </w:r>
      <w:r w:rsidR="00310E25">
        <w:rPr>
          <w:rFonts w:ascii="Times New Roman" w:hAnsi="Times New Roman" w:cs="Times New Roman"/>
          <w:b/>
          <w:sz w:val="24"/>
          <w:szCs w:val="24"/>
        </w:rPr>
        <w:t xml:space="preserve">Budapest Főváros Önkormányzata által fenntartott </w:t>
      </w:r>
      <w:r w:rsidRPr="00E63B4C">
        <w:rPr>
          <w:rFonts w:ascii="Times New Roman" w:hAnsi="Times New Roman" w:cs="Times New Roman"/>
          <w:b/>
          <w:sz w:val="24"/>
          <w:szCs w:val="24"/>
        </w:rPr>
        <w:t xml:space="preserve">költségvetési szerv, amely </w:t>
      </w:r>
      <w:r w:rsidRPr="00E63B4C">
        <w:rPr>
          <w:rFonts w:ascii="Times New Roman" w:hAnsi="Times New Roman" w:cs="Times New Roman"/>
          <w:b/>
          <w:bCs/>
          <w:sz w:val="24"/>
          <w:szCs w:val="24"/>
        </w:rPr>
        <w:t>a köziratokról, a közlevéltárakról és a magánlevéltári anyag védelméről szóló 1995. évi LXVI. törvény (továbbiakban: Ltv.) 16. §-a alapján általános levéltár</w:t>
      </w:r>
      <w:r w:rsidR="00310E25">
        <w:rPr>
          <w:rFonts w:ascii="Times New Roman" w:hAnsi="Times New Roman" w:cs="Times New Roman"/>
          <w:b/>
          <w:bCs/>
          <w:sz w:val="24"/>
          <w:szCs w:val="24"/>
        </w:rPr>
        <w:t>ként működik</w:t>
      </w:r>
      <w:r w:rsidRPr="00E63B4C">
        <w:rPr>
          <w:rFonts w:ascii="Times New Roman" w:hAnsi="Times New Roman" w:cs="Times New Roman"/>
          <w:b/>
          <w:bCs/>
          <w:sz w:val="24"/>
          <w:szCs w:val="24"/>
        </w:rPr>
        <w:t xml:space="preserve">. A BFL az Ltv-ben meghatározottak szerint </w:t>
      </w:r>
      <w:r w:rsidRPr="00E63B4C">
        <w:rPr>
          <w:rFonts w:ascii="Times New Roman" w:hAnsi="Times New Roman" w:cs="Times New Roman"/>
          <w:b/>
          <w:bCs/>
          <w:sz w:val="24"/>
          <w:szCs w:val="24"/>
          <w:u w:val="single"/>
        </w:rPr>
        <w:t>közfeladatot lát el.</w:t>
      </w:r>
    </w:p>
    <w:p w14:paraId="0182413A" w14:textId="77777777" w:rsidR="001946C5" w:rsidRPr="00EF46E7" w:rsidRDefault="001946C5" w:rsidP="00E63B4C">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Levéltár, mint személyes adatok </w:t>
      </w:r>
      <w:r w:rsidR="00713D7E">
        <w:rPr>
          <w:rFonts w:ascii="Times New Roman" w:eastAsia="Calibri" w:hAnsi="Times New Roman" w:cs="Times New Roman"/>
          <w:sz w:val="24"/>
          <w:szCs w:val="24"/>
        </w:rPr>
        <w:t>kezelője (</w:t>
      </w:r>
      <w:r w:rsidR="00310E25">
        <w:rPr>
          <w:rFonts w:ascii="Times New Roman" w:eastAsia="Calibri" w:hAnsi="Times New Roman" w:cs="Times New Roman"/>
          <w:sz w:val="24"/>
          <w:szCs w:val="24"/>
        </w:rPr>
        <w:t>úgyis, mint: Adatkezelő)</w:t>
      </w:r>
      <w:r w:rsidRPr="00EF46E7">
        <w:rPr>
          <w:rFonts w:ascii="Times New Roman" w:eastAsia="Calibri" w:hAnsi="Times New Roman" w:cs="Times New Roman"/>
          <w:sz w:val="24"/>
          <w:szCs w:val="24"/>
        </w:rPr>
        <w:t xml:space="preserve"> jelen nyilatkozatával tájékoztatja az érintetteket </w:t>
      </w:r>
      <w:r>
        <w:rPr>
          <w:rFonts w:ascii="Times New Roman" w:eastAsia="Calibri" w:hAnsi="Times New Roman" w:cs="Times New Roman"/>
          <w:sz w:val="24"/>
          <w:szCs w:val="24"/>
        </w:rPr>
        <w:t xml:space="preserve">az </w:t>
      </w:r>
      <w:r w:rsidRPr="000556DD">
        <w:rPr>
          <w:rFonts w:ascii="Times New Roman" w:eastAsia="Calibri" w:hAnsi="Times New Roman" w:cs="Times New Roman"/>
          <w:sz w:val="24"/>
          <w:szCs w:val="24"/>
        </w:rPr>
        <w:t>álláspályázatra jelentkezéshez</w:t>
      </w:r>
      <w:r>
        <w:rPr>
          <w:rFonts w:ascii="Times New Roman" w:eastAsia="Calibri" w:hAnsi="Times New Roman" w:cs="Times New Roman"/>
          <w:sz w:val="24"/>
          <w:szCs w:val="24"/>
        </w:rPr>
        <w:t>, foglalkoztatási jogviszony előkészítéséhez</w:t>
      </w:r>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kapcsolódó eljárása során</w:t>
      </w:r>
      <w:r w:rsidRPr="00EF46E7">
        <w:rPr>
          <w:rFonts w:ascii="Times New Roman" w:eastAsia="Calibri" w:hAnsi="Times New Roman" w:cs="Times New Roman"/>
          <w:sz w:val="24"/>
          <w:szCs w:val="24"/>
        </w:rPr>
        <w:t xml:space="preserve"> követett adatkezelési gyakorlatáról, a kezelésébe került személyes adatok védelme érdekében megtett intézkedéseiről és az érintettek jogorvoslati lehetőségeiről. </w:t>
      </w:r>
    </w:p>
    <w:p w14:paraId="7D0D0EF4" w14:textId="77777777" w:rsidR="001946C5" w:rsidRDefault="001946C5" w:rsidP="00E63B4C">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jelen adatkezelési tájékoztató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w:t>
      </w:r>
      <w:r w:rsidR="00EF18EF">
        <w:rPr>
          <w:rFonts w:ascii="Times New Roman" w:eastAsia="Calibri" w:hAnsi="Times New Roman" w:cs="Times New Roman"/>
          <w:sz w:val="24"/>
          <w:szCs w:val="24"/>
        </w:rPr>
        <w:t xml:space="preserve">13. cikkének </w:t>
      </w:r>
      <w:r w:rsidRPr="00EF46E7">
        <w:rPr>
          <w:rFonts w:ascii="Times New Roman" w:eastAsia="Calibri" w:hAnsi="Times New Roman" w:cs="Times New Roman"/>
          <w:sz w:val="24"/>
          <w:szCs w:val="24"/>
        </w:rPr>
        <w:t>rendelkezései</w:t>
      </w:r>
      <w:r w:rsidR="00EF18EF">
        <w:rPr>
          <w:rFonts w:ascii="Times New Roman" w:eastAsia="Calibri" w:hAnsi="Times New Roman" w:cs="Times New Roman"/>
          <w:sz w:val="24"/>
          <w:szCs w:val="24"/>
        </w:rPr>
        <w:t>n</w:t>
      </w:r>
      <w:r w:rsidRPr="00EF46E7">
        <w:rPr>
          <w:rFonts w:ascii="Times New Roman" w:eastAsia="Calibri" w:hAnsi="Times New Roman" w:cs="Times New Roman"/>
          <w:sz w:val="24"/>
          <w:szCs w:val="24"/>
        </w:rPr>
        <w:t>, valamint az információs önrendelkezési jogról és az információszabadságról szóló 2011. évi CXII. törvény (a továbbiakban: Infotv.), annak különösen 14.§ (a) pontján ill. 16. §-án alapul, amely szerint az érintettet az adatkezelés megkezdése előtt egyértelműen és részletesen tájékoztatni kell az adatai kezelésével kapcsolatos minden tényről, így különösen az adatkezelés céljáról és jogalapjáról, az adatkezelésre és (amennyiben van) az adatfeldolgozásra jogosult személyéről, az adatkezelés időtartamáról, az esetleges adattovábbításról, illetve arról, hogy kik ismerhetik meg az adatokat. A tájékoztatásnak ki kell terjednie az érintett adatkezeléssel kapcsolatos jogaira és jogorvoslati lehetőségeire is.</w:t>
      </w:r>
    </w:p>
    <w:p w14:paraId="7903B261" w14:textId="77777777" w:rsidR="001946C5" w:rsidRDefault="001946C5" w:rsidP="001946C5">
      <w:pPr>
        <w:pStyle w:val="Standard"/>
        <w:jc w:val="both"/>
        <w:rPr>
          <w:rFonts w:ascii="Times New Roman" w:hAnsi="Times New Roman" w:cs="Times New Roman"/>
          <w:sz w:val="24"/>
          <w:szCs w:val="24"/>
        </w:rPr>
      </w:pPr>
    </w:p>
    <w:p w14:paraId="1DDF35D7" w14:textId="77777777" w:rsidR="001946C5" w:rsidRDefault="001946C5" w:rsidP="001946C5">
      <w:pPr>
        <w:pStyle w:val="Standard"/>
        <w:jc w:val="both"/>
        <w:rPr>
          <w:rFonts w:ascii="Times New Roman" w:hAnsi="Times New Roman" w:cs="Times New Roman"/>
          <w:sz w:val="24"/>
          <w:szCs w:val="24"/>
        </w:rPr>
      </w:pPr>
      <w:r w:rsidRPr="00C10844">
        <w:rPr>
          <w:rFonts w:ascii="Times New Roman" w:hAnsi="Times New Roman" w:cs="Times New Roman"/>
          <w:sz w:val="24"/>
          <w:szCs w:val="24"/>
        </w:rPr>
        <w:t>A tájékoztatóban lévő fogalmakhoz tartozó értelmező rendelkezésekről az általános adatvédelmi rendelet 4. cikke és az Infotv. 3. §-a rendelkezik.</w:t>
      </w:r>
    </w:p>
    <w:p w14:paraId="172143A9" w14:textId="77777777" w:rsidR="00FC58C2" w:rsidRPr="00DE2B45" w:rsidRDefault="006C4D36" w:rsidP="006C4D36">
      <w:pPr>
        <w:pStyle w:val="Cmsor2"/>
        <w:jc w:val="center"/>
      </w:pPr>
      <w:r>
        <w:t>adatkezelő adatai</w:t>
      </w:r>
    </w:p>
    <w:tbl>
      <w:tblPr>
        <w:tblStyle w:val="Tblzatrcsos1vilgos2jellszn"/>
        <w:tblW w:w="5000" w:type="pct"/>
        <w:tblCellMar>
          <w:left w:w="0" w:type="dxa"/>
          <w:right w:w="0" w:type="dxa"/>
        </w:tblCellMar>
        <w:tblLook w:val="04A0" w:firstRow="1" w:lastRow="0" w:firstColumn="1" w:lastColumn="0" w:noHBand="0" w:noVBand="1"/>
        <w:tblDescription w:val="Terv áttekintése"/>
      </w:tblPr>
      <w:tblGrid>
        <w:gridCol w:w="2412"/>
        <w:gridCol w:w="6614"/>
      </w:tblGrid>
      <w:tr w:rsidR="00FC58C2" w:rsidRPr="00DE2B45" w14:paraId="67470109"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722D79F7" w14:textId="77777777" w:rsidR="00FC58C2" w:rsidRPr="00DE2B45" w:rsidRDefault="006C4D36" w:rsidP="006C4D36">
            <w:r>
              <w:t>Neve:</w:t>
            </w:r>
          </w:p>
        </w:tc>
        <w:tc>
          <w:tcPr>
            <w:tcW w:w="6895" w:type="dxa"/>
            <w:tcBorders>
              <w:top w:val="nil"/>
              <w:right w:val="nil"/>
            </w:tcBorders>
            <w:vAlign w:val="bottom"/>
          </w:tcPr>
          <w:p w14:paraId="55ACF52F" w14:textId="77777777" w:rsidR="00FC58C2" w:rsidRPr="00DE2B45" w:rsidRDefault="004B69B7" w:rsidP="00856FE1">
            <w:pPr>
              <w:cnfStyle w:val="100000000000" w:firstRow="1" w:lastRow="0" w:firstColumn="0" w:lastColumn="0" w:oddVBand="0" w:evenVBand="0" w:oddHBand="0" w:evenHBand="0" w:firstRowFirstColumn="0" w:firstRowLastColumn="0" w:lastRowFirstColumn="0" w:lastRowLastColumn="0"/>
            </w:pPr>
            <w:r>
              <w:t>Budapest Főváros Levéltársa</w:t>
            </w:r>
          </w:p>
        </w:tc>
      </w:tr>
      <w:tr w:rsidR="00856FE1" w:rsidRPr="00DE2B45" w14:paraId="5FF5F292"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29FFA4DE" w14:textId="77777777" w:rsidR="00856FE1" w:rsidRDefault="00856FE1" w:rsidP="006C4D36">
            <w:r>
              <w:t>Képviseli</w:t>
            </w:r>
          </w:p>
        </w:tc>
        <w:tc>
          <w:tcPr>
            <w:tcW w:w="6895" w:type="dxa"/>
            <w:tcBorders>
              <w:top w:val="nil"/>
              <w:right w:val="nil"/>
            </w:tcBorders>
            <w:vAlign w:val="bottom"/>
          </w:tcPr>
          <w:p w14:paraId="4F649005" w14:textId="77777777" w:rsidR="00856FE1" w:rsidRDefault="004B69B7">
            <w:pPr>
              <w:cnfStyle w:val="100000000000" w:firstRow="1" w:lastRow="0" w:firstColumn="0" w:lastColumn="0" w:oddVBand="0" w:evenVBand="0" w:oddHBand="0" w:evenHBand="0" w:firstRowFirstColumn="0" w:firstRowLastColumn="0" w:lastRowFirstColumn="0" w:lastRowLastColumn="0"/>
            </w:pPr>
            <w:r>
              <w:t>dr. Kenyeres István főigazgató</w:t>
            </w:r>
          </w:p>
        </w:tc>
      </w:tr>
      <w:tr w:rsidR="00FC58C2" w:rsidRPr="00DE2B45" w14:paraId="52775403"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left w:val="nil"/>
              <w:bottom w:val="single" w:sz="4" w:space="0" w:color="auto"/>
            </w:tcBorders>
          </w:tcPr>
          <w:p w14:paraId="7967B44F" w14:textId="77777777" w:rsidR="00FC58C2" w:rsidRPr="00DE2B45" w:rsidRDefault="006C4D36" w:rsidP="006C4D36">
            <w:r>
              <w:t>Székhelye:</w:t>
            </w:r>
          </w:p>
        </w:tc>
        <w:tc>
          <w:tcPr>
            <w:tcW w:w="6895" w:type="dxa"/>
            <w:tcBorders>
              <w:bottom w:val="single" w:sz="4" w:space="0" w:color="auto"/>
              <w:right w:val="nil"/>
            </w:tcBorders>
          </w:tcPr>
          <w:p w14:paraId="1A7D42C6"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t>1139-Budapest, Teve utca 3-5.</w:t>
            </w:r>
          </w:p>
        </w:tc>
      </w:tr>
      <w:tr w:rsidR="00FC58C2" w:rsidRPr="00DE2B45" w14:paraId="539CAC08"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left w:val="nil"/>
            </w:tcBorders>
          </w:tcPr>
          <w:p w14:paraId="46DEC5C4" w14:textId="77777777" w:rsidR="00FC58C2" w:rsidRPr="004B69B7" w:rsidRDefault="004B69B7" w:rsidP="006C4D36">
            <w:pPr>
              <w:rPr>
                <w:u w:val="single"/>
              </w:rPr>
            </w:pPr>
            <w:r w:rsidRPr="004B69B7">
              <w:rPr>
                <w:u w:val="single"/>
              </w:rPr>
              <w:t>Kapcsolattartási adatok</w:t>
            </w:r>
          </w:p>
        </w:tc>
        <w:tc>
          <w:tcPr>
            <w:tcW w:w="6895" w:type="dxa"/>
            <w:tcBorders>
              <w:top w:val="single" w:sz="4" w:space="0" w:color="auto"/>
              <w:right w:val="nil"/>
            </w:tcBorders>
          </w:tcPr>
          <w:p w14:paraId="6B55BF66" w14:textId="77777777" w:rsidR="00FC58C2" w:rsidRPr="00DE2B45" w:rsidRDefault="00FC58C2" w:rsidP="00856FE1">
            <w:pPr>
              <w:cnfStyle w:val="000000000000" w:firstRow="0" w:lastRow="0" w:firstColumn="0" w:lastColumn="0" w:oddVBand="0" w:evenVBand="0" w:oddHBand="0" w:evenHBand="0" w:firstRowFirstColumn="0" w:firstRowLastColumn="0" w:lastRowFirstColumn="0" w:lastRowLastColumn="0"/>
            </w:pPr>
          </w:p>
        </w:tc>
      </w:tr>
      <w:tr w:rsidR="00FC58C2" w:rsidRPr="00DE2B45" w14:paraId="67513847"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3C809209" w14:textId="77777777" w:rsidR="00FC58C2" w:rsidRPr="00DE2B45" w:rsidRDefault="006C4D36" w:rsidP="006C4D36">
            <w:r>
              <w:t>Telefon</w:t>
            </w:r>
          </w:p>
        </w:tc>
        <w:tc>
          <w:tcPr>
            <w:tcW w:w="6895" w:type="dxa"/>
            <w:tcBorders>
              <w:right w:val="nil"/>
            </w:tcBorders>
          </w:tcPr>
          <w:p w14:paraId="2B6F4906"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rsidRPr="0094390D">
              <w:rPr>
                <w:rFonts w:ascii="Times New Roman" w:eastAsia="Calibri" w:hAnsi="Times New Roman" w:cs="Times New Roman"/>
                <w:sz w:val="24"/>
                <w:szCs w:val="24"/>
              </w:rPr>
              <w:t>+36</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1</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298-7500</w:t>
            </w:r>
          </w:p>
        </w:tc>
      </w:tr>
      <w:tr w:rsidR="004B69B7" w:rsidRPr="00DE2B45" w14:paraId="47213A3A"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31E8F87A" w14:textId="77777777" w:rsidR="004B69B7" w:rsidRDefault="004B69B7" w:rsidP="006C4D36">
            <w:r>
              <w:t>E-mail cím:</w:t>
            </w:r>
          </w:p>
        </w:tc>
        <w:tc>
          <w:tcPr>
            <w:tcW w:w="6895" w:type="dxa"/>
            <w:tcBorders>
              <w:right w:val="nil"/>
            </w:tcBorders>
          </w:tcPr>
          <w:p w14:paraId="51911D63" w14:textId="77777777" w:rsidR="004B69B7" w:rsidRPr="00DE2B45" w:rsidRDefault="004B69B7" w:rsidP="00856FE1">
            <w:pPr>
              <w:cnfStyle w:val="000000000000" w:firstRow="0" w:lastRow="0" w:firstColumn="0" w:lastColumn="0" w:oddVBand="0" w:evenVBand="0" w:oddHBand="0" w:evenHBand="0" w:firstRowFirstColumn="0" w:firstRowLastColumn="0" w:lastRowFirstColumn="0" w:lastRowLastColumn="0"/>
            </w:pPr>
            <w:hyperlink r:id="rId10" w:history="1">
              <w:r w:rsidRPr="00966DF3">
                <w:rPr>
                  <w:rStyle w:val="Hiperhivatkozs"/>
                  <w:rFonts w:ascii="Times New Roman" w:eastAsia="Calibri" w:hAnsi="Times New Roman" w:cs="Times New Roman"/>
                  <w:sz w:val="24"/>
                  <w:szCs w:val="24"/>
                </w:rPr>
                <w:t>titkarsag@bparchiv.hu</w:t>
              </w:r>
            </w:hyperlink>
          </w:p>
        </w:tc>
      </w:tr>
      <w:tr w:rsidR="004B69B7" w:rsidRPr="00DE2B45" w14:paraId="66A83B79"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60C3A60D" w14:textId="77777777" w:rsidR="004B69B7" w:rsidRDefault="004B69B7" w:rsidP="006C4D36">
            <w:r>
              <w:t>Adatkezelő honlapjának elérhetősége:</w:t>
            </w:r>
          </w:p>
        </w:tc>
        <w:tc>
          <w:tcPr>
            <w:tcW w:w="6895" w:type="dxa"/>
            <w:tcBorders>
              <w:right w:val="nil"/>
            </w:tcBorders>
          </w:tcPr>
          <w:p w14:paraId="4CC6188A" w14:textId="77777777" w:rsidR="004B69B7" w:rsidRDefault="004B69B7" w:rsidP="00856FE1">
            <w:pPr>
              <w:cnfStyle w:val="000000000000" w:firstRow="0" w:lastRow="0" w:firstColumn="0" w:lastColumn="0" w:oddVBand="0" w:evenVBand="0" w:oddHBand="0" w:evenHBand="0" w:firstRowFirstColumn="0" w:firstRowLastColumn="0" w:lastRowFirstColumn="0" w:lastRowLastColumn="0"/>
            </w:pPr>
            <w:hyperlink r:id="rId11" w:history="1">
              <w:r w:rsidRPr="0094390D">
                <w:rPr>
                  <w:rStyle w:val="Hiperhivatkozs"/>
                  <w:rFonts w:ascii="Times New Roman" w:eastAsia="Calibri" w:hAnsi="Times New Roman" w:cs="Times New Roman"/>
                  <w:sz w:val="24"/>
                  <w:szCs w:val="24"/>
                </w:rPr>
                <w:t>www.bparchiv.hu</w:t>
              </w:r>
            </w:hyperlink>
          </w:p>
        </w:tc>
      </w:tr>
      <w:tr w:rsidR="00B33ECF" w:rsidRPr="00DE2B45" w14:paraId="69C9374C"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5EFE8CE3" w14:textId="77777777" w:rsidR="00B33ECF" w:rsidRPr="00B33ECF" w:rsidRDefault="00B33ECF" w:rsidP="006C4D36">
            <w:pPr>
              <w:rPr>
                <w:sz w:val="24"/>
              </w:rPr>
            </w:pPr>
          </w:p>
        </w:tc>
        <w:tc>
          <w:tcPr>
            <w:tcW w:w="6895" w:type="dxa"/>
            <w:tcBorders>
              <w:right w:val="nil"/>
            </w:tcBorders>
          </w:tcPr>
          <w:p w14:paraId="666FCAF0" w14:textId="77777777" w:rsidR="00B33ECF" w:rsidRDefault="00B33ECF" w:rsidP="00856FE1">
            <w:pPr>
              <w:cnfStyle w:val="000000000000" w:firstRow="0" w:lastRow="0" w:firstColumn="0" w:lastColumn="0" w:oddVBand="0" w:evenVBand="0" w:oddHBand="0" w:evenHBand="0" w:firstRowFirstColumn="0" w:firstRowLastColumn="0" w:lastRowFirstColumn="0" w:lastRowLastColumn="0"/>
            </w:pPr>
          </w:p>
        </w:tc>
      </w:tr>
    </w:tbl>
    <w:p w14:paraId="675B3DD7" w14:textId="77777777" w:rsidR="00FC58C2" w:rsidRPr="00DE2B45" w:rsidRDefault="006C4D36" w:rsidP="006C4D36">
      <w:pPr>
        <w:pStyle w:val="Cmsor2"/>
        <w:jc w:val="center"/>
      </w:pPr>
      <w:r>
        <w:lastRenderedPageBreak/>
        <w:t>adatvédelmi tisztviselő</w:t>
      </w:r>
    </w:p>
    <w:tbl>
      <w:tblPr>
        <w:tblStyle w:val="Tblzatrcsos1vilgos2jellszn"/>
        <w:tblW w:w="5000" w:type="pct"/>
        <w:tblCellMar>
          <w:left w:w="0" w:type="dxa"/>
          <w:right w:w="0" w:type="dxa"/>
        </w:tblCellMar>
        <w:tblLook w:val="04A0" w:firstRow="1" w:lastRow="0" w:firstColumn="1" w:lastColumn="0" w:noHBand="0" w:noVBand="1"/>
      </w:tblPr>
      <w:tblGrid>
        <w:gridCol w:w="2362"/>
        <w:gridCol w:w="6664"/>
      </w:tblGrid>
      <w:tr w:rsidR="004B69B7" w:rsidRPr="00DE2B45" w14:paraId="774EBC71" w14:textId="77777777" w:rsidTr="00491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32605C24" w14:textId="77777777" w:rsidR="004B69B7" w:rsidRPr="00DE2B45" w:rsidRDefault="004B69B7" w:rsidP="004912CE">
            <w:r>
              <w:t>Neve:</w:t>
            </w:r>
          </w:p>
        </w:tc>
        <w:tc>
          <w:tcPr>
            <w:tcW w:w="6895" w:type="dxa"/>
            <w:tcBorders>
              <w:top w:val="nil"/>
              <w:right w:val="nil"/>
            </w:tcBorders>
            <w:vAlign w:val="bottom"/>
          </w:tcPr>
          <w:p w14:paraId="35BB8E4C" w14:textId="77777777" w:rsidR="004B69B7" w:rsidRPr="00DE2B45" w:rsidRDefault="004B69B7" w:rsidP="004912CE">
            <w:pPr>
              <w:cnfStyle w:val="100000000000" w:firstRow="1" w:lastRow="0" w:firstColumn="0" w:lastColumn="0" w:oddVBand="0" w:evenVBand="0" w:oddHBand="0" w:evenHBand="0" w:firstRowFirstColumn="0" w:firstRowLastColumn="0" w:lastRowFirstColumn="0" w:lastRowLastColumn="0"/>
            </w:pPr>
            <w:r>
              <w:t>dr. Kaveczki Andrea</w:t>
            </w:r>
          </w:p>
        </w:tc>
      </w:tr>
      <w:tr w:rsidR="004B69B7" w14:paraId="7730E677" w14:textId="77777777" w:rsidTr="00491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22A03C28" w14:textId="77777777" w:rsidR="004B69B7" w:rsidRDefault="004B69B7" w:rsidP="004912CE">
            <w:r>
              <w:t>E-mail cím:</w:t>
            </w:r>
          </w:p>
        </w:tc>
        <w:tc>
          <w:tcPr>
            <w:tcW w:w="6895" w:type="dxa"/>
            <w:tcBorders>
              <w:top w:val="nil"/>
              <w:right w:val="nil"/>
            </w:tcBorders>
            <w:vAlign w:val="bottom"/>
          </w:tcPr>
          <w:p w14:paraId="78307CCE" w14:textId="77777777" w:rsidR="004B69B7" w:rsidRDefault="00B33ECF" w:rsidP="004912CE">
            <w:pPr>
              <w:cnfStyle w:val="100000000000" w:firstRow="1" w:lastRow="0" w:firstColumn="0" w:lastColumn="0" w:oddVBand="0" w:evenVBand="0" w:oddHBand="0" w:evenHBand="0" w:firstRowFirstColumn="0" w:firstRowLastColumn="0" w:lastRowFirstColumn="0" w:lastRowLastColumn="0"/>
            </w:pPr>
            <w:hyperlink r:id="rId12" w:history="1">
              <w:r w:rsidRPr="003C1190">
                <w:rPr>
                  <w:rStyle w:val="Hiperhivatkozs"/>
                  <w:rFonts w:ascii="Times New Roman" w:eastAsia="Calibri" w:hAnsi="Times New Roman" w:cs="Times New Roman"/>
                  <w:sz w:val="24"/>
                  <w:szCs w:val="24"/>
                </w:rPr>
                <w:t>adatvedelem@bparchiv.hu</w:t>
              </w:r>
            </w:hyperlink>
          </w:p>
        </w:tc>
      </w:tr>
    </w:tbl>
    <w:p w14:paraId="2A065858" w14:textId="77777777" w:rsidR="00FC58C2" w:rsidRPr="00DE2B45" w:rsidRDefault="00FC58C2"/>
    <w:p w14:paraId="5077FE36" w14:textId="77777777" w:rsidR="00FC58C2" w:rsidRDefault="0051557E" w:rsidP="00915F2D">
      <w:pPr>
        <w:pStyle w:val="Cmsor2"/>
        <w:jc w:val="center"/>
      </w:pPr>
      <w:r>
        <w:t xml:space="preserve">adatkezelés célja, a </w:t>
      </w:r>
      <w:r w:rsidR="008C538E">
        <w:t>Kezelt adatok köre</w:t>
      </w:r>
      <w:r w:rsidR="006C4D36">
        <w:t xml:space="preserve"> és jogalapja</w:t>
      </w:r>
    </w:p>
    <w:p w14:paraId="26603A15" w14:textId="77777777" w:rsidR="008A2637" w:rsidRPr="008A2637" w:rsidRDefault="008A2637" w:rsidP="008A2637"/>
    <w:tbl>
      <w:tblPr>
        <w:tblStyle w:val="Rcsostblzat"/>
        <w:tblW w:w="8995" w:type="dxa"/>
        <w:tblInd w:w="72" w:type="dxa"/>
        <w:tblLook w:val="04A0" w:firstRow="1" w:lastRow="0" w:firstColumn="1" w:lastColumn="0" w:noHBand="0" w:noVBand="1"/>
      </w:tblPr>
      <w:tblGrid>
        <w:gridCol w:w="4176"/>
        <w:gridCol w:w="4819"/>
      </w:tblGrid>
      <w:tr w:rsidR="008A2637" w14:paraId="663FAFFB" w14:textId="77777777" w:rsidTr="004B2D0C">
        <w:tc>
          <w:tcPr>
            <w:tcW w:w="8995" w:type="dxa"/>
            <w:gridSpan w:val="2"/>
          </w:tcPr>
          <w:p w14:paraId="54A0F0A6" w14:textId="77777777" w:rsidR="008A2637" w:rsidRDefault="008A2637" w:rsidP="007148F0">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célja</w:t>
            </w:r>
            <w:r>
              <w:rPr>
                <w:rFonts w:ascii="Times New Roman" w:eastAsia="Calibri" w:hAnsi="Times New Roman" w:cs="Times New Roman"/>
                <w:b/>
                <w:sz w:val="24"/>
                <w:szCs w:val="24"/>
              </w:rPr>
              <w:t xml:space="preserve">: </w:t>
            </w:r>
            <w:r w:rsidRPr="00963334">
              <w:rPr>
                <w:rFonts w:ascii="Times New Roman" w:eastAsia="Calibri" w:hAnsi="Times New Roman" w:cs="Times New Roman"/>
                <w:sz w:val="24"/>
                <w:szCs w:val="24"/>
              </w:rPr>
              <w:t>Munkaviszony létesítéséhez kapcsolódó adatok kezelése és az alkalmazási feltételek megvalósulásának vizsgálata</w:t>
            </w:r>
            <w:r>
              <w:rPr>
                <w:rFonts w:ascii="Times New Roman" w:eastAsia="Calibri" w:hAnsi="Times New Roman" w:cs="Times New Roman"/>
                <w:sz w:val="24"/>
                <w:szCs w:val="24"/>
              </w:rPr>
              <w:t>.</w:t>
            </w:r>
          </w:p>
          <w:p w14:paraId="3D3CF2E9" w14:textId="77777777" w:rsidR="008A2637" w:rsidRPr="001B4A1C" w:rsidRDefault="008A2637" w:rsidP="003454BD">
            <w:pPr>
              <w:ind w:left="0"/>
              <w:jc w:val="both"/>
              <w:rPr>
                <w:rFonts w:ascii="Times New Roman" w:eastAsia="Calibri" w:hAnsi="Times New Roman" w:cs="Times New Roman"/>
                <w:b/>
                <w:sz w:val="24"/>
                <w:szCs w:val="24"/>
              </w:rPr>
            </w:pPr>
          </w:p>
        </w:tc>
      </w:tr>
      <w:tr w:rsidR="008A2637" w14:paraId="77E6C813" w14:textId="77777777" w:rsidTr="0051557E">
        <w:tc>
          <w:tcPr>
            <w:tcW w:w="4176" w:type="dxa"/>
          </w:tcPr>
          <w:p w14:paraId="344F1A22" w14:textId="77777777" w:rsidR="008A2637" w:rsidRPr="008C538E" w:rsidRDefault="008A2637" w:rsidP="008C538E">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Kezelt személyes adatok köre</w:t>
            </w:r>
            <w:r w:rsidR="007148F0">
              <w:rPr>
                <w:rFonts w:ascii="Times New Roman" w:eastAsia="Calibri" w:hAnsi="Times New Roman" w:cs="Times New Roman"/>
                <w:b/>
                <w:sz w:val="24"/>
                <w:szCs w:val="24"/>
              </w:rPr>
              <w:t>:</w:t>
            </w:r>
          </w:p>
        </w:tc>
        <w:tc>
          <w:tcPr>
            <w:tcW w:w="4819" w:type="dxa"/>
          </w:tcPr>
          <w:p w14:paraId="59AA5E0C" w14:textId="77777777" w:rsidR="008A2637" w:rsidRDefault="008A2637" w:rsidP="008C538E">
            <w:pPr>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jogalapja</w:t>
            </w:r>
            <w:r w:rsidR="007148F0">
              <w:rPr>
                <w:rFonts w:ascii="Times New Roman" w:eastAsia="Calibri" w:hAnsi="Times New Roman" w:cs="Times New Roman"/>
                <w:b/>
                <w:sz w:val="24"/>
                <w:szCs w:val="24"/>
              </w:rPr>
              <w:t>:</w:t>
            </w:r>
          </w:p>
        </w:tc>
      </w:tr>
      <w:tr w:rsidR="008A2637" w14:paraId="223F7842" w14:textId="77777777" w:rsidTr="0051557E">
        <w:tc>
          <w:tcPr>
            <w:tcW w:w="4176" w:type="dxa"/>
          </w:tcPr>
          <w:p w14:paraId="6B96794F" w14:textId="77777777" w:rsidR="0051557E" w:rsidRDefault="008A2637" w:rsidP="0051557E">
            <w:pPr>
              <w:ind w:left="0"/>
              <w:rPr>
                <w:rFonts w:ascii="Times New Roman" w:eastAsia="Calibri" w:hAnsi="Times New Roman" w:cs="Times New Roman"/>
                <w:sz w:val="24"/>
                <w:szCs w:val="24"/>
              </w:rPr>
            </w:pPr>
            <w:r w:rsidRPr="00963334">
              <w:rPr>
                <w:rFonts w:ascii="Times New Roman" w:eastAsia="Calibri" w:hAnsi="Times New Roman" w:cs="Times New Roman"/>
                <w:sz w:val="24"/>
                <w:szCs w:val="24"/>
              </w:rPr>
              <w:t>A pályázó által az önéletrajzában és annak mellékletében megadott, a képzettségi, képesítési követelményeknek történő megfelelést igazoló, valamint a munkaviszony létesítéséhez szükséges feltételek teljesülésének ellenőrzésé</w:t>
            </w:r>
            <w:r>
              <w:rPr>
                <w:rFonts w:ascii="Times New Roman" w:eastAsia="Calibri" w:hAnsi="Times New Roman" w:cs="Times New Roman"/>
                <w:sz w:val="24"/>
                <w:szCs w:val="24"/>
              </w:rPr>
              <w:t>hez szükséges személyes adatok.</w:t>
            </w:r>
          </w:p>
          <w:p w14:paraId="06B8C802" w14:textId="77777777" w:rsidR="0051557E" w:rsidRDefault="0051557E" w:rsidP="0051557E">
            <w:pPr>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Így </w:t>
            </w:r>
            <w:r w:rsidR="00310E25">
              <w:rPr>
                <w:rFonts w:ascii="Times New Roman" w:eastAsia="Calibri" w:hAnsi="Times New Roman" w:cs="Times New Roman"/>
                <w:sz w:val="24"/>
                <w:szCs w:val="24"/>
              </w:rPr>
              <w:t>különösen a</w:t>
            </w:r>
            <w:r>
              <w:rPr>
                <w:rFonts w:ascii="Times New Roman" w:eastAsia="Calibri" w:hAnsi="Times New Roman" w:cs="Times New Roman"/>
                <w:sz w:val="24"/>
                <w:szCs w:val="24"/>
              </w:rPr>
              <w:t xml:space="preserve"> pályázó:</w:t>
            </w:r>
          </w:p>
          <w:p w14:paraId="79DDB563"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 xml:space="preserve">neve (vezetéknév/utónév), </w:t>
            </w:r>
          </w:p>
          <w:p w14:paraId="49848DCD"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 xml:space="preserve">lakóhelye/tartózkodási helye, </w:t>
            </w:r>
          </w:p>
          <w:p w14:paraId="7D40CE9B"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telefonszáma, e-mail</w:t>
            </w:r>
            <w:r>
              <w:rPr>
                <w:rFonts w:ascii="Times New Roman" w:eastAsia="Calibri" w:hAnsi="Times New Roman" w:cs="Times New Roman"/>
                <w:sz w:val="24"/>
                <w:szCs w:val="24"/>
              </w:rPr>
              <w:t xml:space="preserve"> címe,</w:t>
            </w:r>
          </w:p>
          <w:p w14:paraId="3A43080B"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legmagasabb iskolai végzettsége (több végzettség esetén valamennyi),</w:t>
            </w:r>
          </w:p>
          <w:p w14:paraId="38987207"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szakképzettsége(i),</w:t>
            </w:r>
          </w:p>
          <w:p w14:paraId="4B5B3CD3"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iskolarendszeren kívüli oktatás keretében szerzett szakképesítése(i), valamint meghatározott munkakör betöltésére jogosító okiratok adatai,</w:t>
            </w:r>
          </w:p>
          <w:p w14:paraId="06395308"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tudományos fokozata,</w:t>
            </w:r>
          </w:p>
          <w:p w14:paraId="60330E5B"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idegennyelv-ismerete,</w:t>
            </w:r>
          </w:p>
          <w:p w14:paraId="21BA9898"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korábbi jogviszonyban töltött időtartamok megnevezése,</w:t>
            </w:r>
          </w:p>
          <w:p w14:paraId="0E7CC967"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munkahely megnevezése,</w:t>
            </w:r>
          </w:p>
          <w:p w14:paraId="64472126"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megszűnés módja, időpontja,</w:t>
            </w:r>
          </w:p>
          <w:p w14:paraId="17CF9981" w14:textId="77777777" w:rsidR="00281E60" w:rsidRDefault="00281E60" w:rsidP="00281E60">
            <w:pPr>
              <w:ind w:left="0"/>
              <w:jc w:val="both"/>
              <w:rPr>
                <w:rFonts w:ascii="Times New Roman" w:eastAsia="Calibri" w:hAnsi="Times New Roman" w:cs="Times New Roman"/>
                <w:sz w:val="24"/>
                <w:szCs w:val="24"/>
              </w:rPr>
            </w:pPr>
            <w:r w:rsidRPr="00281E60">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pályázati eljárásban </w:t>
            </w:r>
            <w:r w:rsidRPr="00281E60">
              <w:rPr>
                <w:rFonts w:ascii="Times New Roman" w:eastAsia="Calibri" w:hAnsi="Times New Roman" w:cs="Times New Roman"/>
                <w:sz w:val="24"/>
                <w:szCs w:val="24"/>
              </w:rPr>
              <w:t xml:space="preserve">a végzettséget igazoló bizonyítványt, igazolást a </w:t>
            </w:r>
            <w:r>
              <w:rPr>
                <w:rFonts w:ascii="Times New Roman" w:eastAsia="Calibri" w:hAnsi="Times New Roman" w:cs="Times New Roman"/>
                <w:sz w:val="24"/>
                <w:szCs w:val="24"/>
              </w:rPr>
              <w:t>pályázónak nem kell csatolnia. Azokat kizárólag a kiválasztott munkavállaónak kell bemutatnia a jogiszony létesítése előtt.</w:t>
            </w:r>
          </w:p>
          <w:p w14:paraId="1240B685" w14:textId="77777777" w:rsidR="008B653A" w:rsidRPr="00281E60" w:rsidRDefault="008B653A" w:rsidP="00281E60">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Hatósági erkölcsi bizonyítvány, amelyet a pályázat benyújtásakor a pályázónak </w:t>
            </w:r>
            <w:r w:rsidRPr="008A2637">
              <w:rPr>
                <w:rFonts w:ascii="Times New Roman" w:eastAsia="Calibri" w:hAnsi="Times New Roman" w:cs="Times New Roman"/>
                <w:b/>
                <w:sz w:val="24"/>
                <w:szCs w:val="24"/>
              </w:rPr>
              <w:t>nem kell csatolnia</w:t>
            </w:r>
            <w:r>
              <w:rPr>
                <w:rFonts w:ascii="Times New Roman" w:eastAsia="Calibri" w:hAnsi="Times New Roman" w:cs="Times New Roman"/>
                <w:sz w:val="24"/>
                <w:szCs w:val="24"/>
              </w:rPr>
              <w:t>, azt kizárólag a kiválasztott jelöltnek kell bemutatnia a jogiszony létesítése előtt.</w:t>
            </w:r>
          </w:p>
          <w:p w14:paraId="57A6B8D3" w14:textId="77777777" w:rsidR="008A2637" w:rsidRPr="008C538E" w:rsidRDefault="008A2637" w:rsidP="00963334">
            <w:pPr>
              <w:ind w:left="0"/>
              <w:jc w:val="both"/>
              <w:rPr>
                <w:rFonts w:ascii="Times New Roman" w:eastAsia="Calibri" w:hAnsi="Times New Roman" w:cs="Times New Roman"/>
                <w:sz w:val="24"/>
                <w:szCs w:val="24"/>
              </w:rPr>
            </w:pPr>
          </w:p>
        </w:tc>
        <w:tc>
          <w:tcPr>
            <w:tcW w:w="4819" w:type="dxa"/>
          </w:tcPr>
          <w:p w14:paraId="320D4C72" w14:textId="77777777" w:rsidR="00713D7E" w:rsidRDefault="008A2637" w:rsidP="00713D7E">
            <w:pPr>
              <w:ind w:left="0"/>
              <w:jc w:val="both"/>
              <w:rPr>
                <w:rFonts w:ascii="Times New Roman" w:eastAsia="Calibri" w:hAnsi="Times New Roman" w:cs="Times New Roman"/>
                <w:sz w:val="24"/>
                <w:szCs w:val="24"/>
              </w:rPr>
            </w:pPr>
            <w:r w:rsidRPr="00276296">
              <w:rPr>
                <w:rFonts w:ascii="Times New Roman" w:eastAsia="Calibri" w:hAnsi="Times New Roman" w:cs="Times New Roman"/>
                <w:sz w:val="24"/>
                <w:szCs w:val="24"/>
              </w:rPr>
              <w:lastRenderedPageBreak/>
              <w:t xml:space="preserve">Az adatkezelés a GDPR 6. cikk (1) bekezdés e) pontján alapul, </w:t>
            </w:r>
            <w:r>
              <w:rPr>
                <w:rFonts w:ascii="Times New Roman" w:eastAsia="Calibri" w:hAnsi="Times New Roman" w:cs="Times New Roman"/>
                <w:sz w:val="24"/>
                <w:szCs w:val="24"/>
              </w:rPr>
              <w:t xml:space="preserve">amely szerint az adatkezelés </w:t>
            </w:r>
            <w:r w:rsidRPr="00276296">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Levéltárra ruházott közérdekű </w:t>
            </w:r>
            <w:r w:rsidRPr="00276296">
              <w:rPr>
                <w:rFonts w:ascii="Times New Roman" w:eastAsia="Calibri" w:hAnsi="Times New Roman" w:cs="Times New Roman"/>
                <w:sz w:val="24"/>
                <w:szCs w:val="24"/>
              </w:rPr>
              <w:t xml:space="preserve">feladat </w:t>
            </w:r>
            <w:r>
              <w:rPr>
                <w:rFonts w:ascii="Times New Roman" w:eastAsia="Calibri" w:hAnsi="Times New Roman" w:cs="Times New Roman"/>
                <w:sz w:val="24"/>
                <w:szCs w:val="24"/>
              </w:rPr>
              <w:t>ellátásához</w:t>
            </w:r>
            <w:r w:rsidRPr="00276296">
              <w:rPr>
                <w:rFonts w:ascii="Times New Roman" w:eastAsia="Calibri" w:hAnsi="Times New Roman" w:cs="Times New Roman"/>
                <w:sz w:val="24"/>
                <w:szCs w:val="24"/>
              </w:rPr>
              <w:t xml:space="preserve"> szükséges</w:t>
            </w:r>
            <w:r>
              <w:rPr>
                <w:rFonts w:ascii="Times New Roman" w:eastAsia="Calibri" w:hAnsi="Times New Roman" w:cs="Times New Roman"/>
                <w:sz w:val="24"/>
                <w:szCs w:val="24"/>
              </w:rPr>
              <w:t>:</w:t>
            </w:r>
            <w:r w:rsidRPr="00276296">
              <w:rPr>
                <w:rFonts w:ascii="Times New Roman" w:eastAsia="Calibri" w:hAnsi="Times New Roman" w:cs="Times New Roman"/>
                <w:sz w:val="24"/>
                <w:szCs w:val="24"/>
              </w:rPr>
              <w:t xml:space="preserve"> tekintettel </w:t>
            </w:r>
            <w:r>
              <w:rPr>
                <w:rFonts w:ascii="Times New Roman" w:eastAsia="Calibri" w:hAnsi="Times New Roman" w:cs="Times New Roman"/>
                <w:sz w:val="24"/>
                <w:szCs w:val="24"/>
              </w:rPr>
              <w:t>a Ltv. 16. § (1)-(2) bekezdéseire.</w:t>
            </w:r>
          </w:p>
          <w:p w14:paraId="433A8A6E" w14:textId="77777777" w:rsidR="00B05436" w:rsidRPr="00B05436" w:rsidRDefault="00B05436" w:rsidP="00B05436">
            <w:pPr>
              <w:ind w:left="0"/>
              <w:jc w:val="both"/>
              <w:rPr>
                <w:rFonts w:ascii="Times New Roman" w:eastAsia="Calibri" w:hAnsi="Times New Roman" w:cs="Times New Roman"/>
                <w:sz w:val="24"/>
                <w:szCs w:val="24"/>
              </w:rPr>
            </w:pPr>
            <w:r w:rsidRPr="00B05436">
              <w:rPr>
                <w:rFonts w:ascii="Times New Roman" w:eastAsia="Calibri" w:hAnsi="Times New Roman" w:cs="Times New Roman"/>
                <w:bCs/>
                <w:sz w:val="24"/>
                <w:szCs w:val="24"/>
              </w:rPr>
              <w:t xml:space="preserve">A muzeális intézményekről, a nyilvános könyvtári ellátásról és a közművelődésről szóló 1997. évi CXL. törvény </w:t>
            </w:r>
            <w:r>
              <w:rPr>
                <w:rFonts w:ascii="Times New Roman" w:eastAsia="Calibri" w:hAnsi="Times New Roman" w:cs="Times New Roman"/>
                <w:bCs/>
                <w:sz w:val="24"/>
                <w:szCs w:val="24"/>
              </w:rPr>
              <w:t xml:space="preserve">(továbbiakban: Kultv.) </w:t>
            </w:r>
            <w:r w:rsidRPr="00B05436">
              <w:rPr>
                <w:rFonts w:ascii="Times New Roman" w:eastAsia="Calibri" w:hAnsi="Times New Roman" w:cs="Times New Roman"/>
                <w:bCs/>
                <w:sz w:val="24"/>
                <w:szCs w:val="24"/>
              </w:rPr>
              <w:t xml:space="preserve">meghatározza a </w:t>
            </w:r>
            <w:r w:rsidRPr="00B05436">
              <w:rPr>
                <w:rFonts w:ascii="Times New Roman" w:eastAsia="Calibri" w:hAnsi="Times New Roman" w:cs="Times New Roman"/>
                <w:bCs/>
                <w:iCs/>
              </w:rPr>
              <w:t xml:space="preserve">levéltárakban alkalmazottak foglalkoztatásának egyes kérdéseit, </w:t>
            </w:r>
            <w:r>
              <w:rPr>
                <w:rFonts w:ascii="Times New Roman" w:eastAsia="Calibri" w:hAnsi="Times New Roman" w:cs="Times New Roman"/>
                <w:bCs/>
                <w:iCs/>
              </w:rPr>
              <w:t>a</w:t>
            </w:r>
            <w:r w:rsidRPr="00B05436">
              <w:rPr>
                <w:rFonts w:ascii="Times New Roman" w:eastAsia="Calibri" w:hAnsi="Times New Roman" w:cs="Times New Roman"/>
                <w:sz w:val="24"/>
                <w:szCs w:val="24"/>
              </w:rPr>
              <w:t xml:space="preserve"> levéltárnál foglalkoztatottak képesítési előírásait </w:t>
            </w:r>
            <w:r>
              <w:rPr>
                <w:rFonts w:ascii="Times New Roman" w:eastAsia="Calibri" w:hAnsi="Times New Roman" w:cs="Times New Roman"/>
                <w:sz w:val="24"/>
                <w:szCs w:val="24"/>
              </w:rPr>
              <w:t xml:space="preserve">pedig </w:t>
            </w:r>
            <w:r w:rsidRPr="00B05436">
              <w:rPr>
                <w:rFonts w:ascii="Times New Roman" w:eastAsia="Calibri" w:hAnsi="Times New Roman" w:cs="Times New Roman"/>
                <w:sz w:val="24"/>
                <w:szCs w:val="24"/>
              </w:rPr>
              <w:t>a kulturális intézményben foglalkoztatottak munkaköreiről és foglalkoztatási követelményeiről, az intézményvezetői pályázat lefolytatásának rendjéről, valamint egyes kulturális tárgyú rendeletek módosításáról szóló 39/2020. (X. 30.) EMMI rendelet tartalmazza.</w:t>
            </w:r>
          </w:p>
          <w:p w14:paraId="37DD6FB5" w14:textId="77777777" w:rsidR="008A2637" w:rsidRDefault="00713D7E" w:rsidP="00254FCC">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kiválasztásra került jelölt esetében </w:t>
            </w:r>
            <w:r w:rsidR="00B05436">
              <w:rPr>
                <w:rFonts w:ascii="Times New Roman" w:eastAsia="Calibri" w:hAnsi="Times New Roman" w:cs="Times New Roman"/>
                <w:sz w:val="24"/>
                <w:szCs w:val="24"/>
              </w:rPr>
              <w:t>a munkaköri egészségügyi alkalmasság esetén az</w:t>
            </w:r>
            <w:r>
              <w:rPr>
                <w:rFonts w:ascii="Times New Roman" w:eastAsia="Calibri" w:hAnsi="Times New Roman" w:cs="Times New Roman"/>
                <w:sz w:val="24"/>
                <w:szCs w:val="24"/>
              </w:rPr>
              <w:t xml:space="preserve"> e</w:t>
            </w:r>
            <w:r w:rsidR="008A2637">
              <w:rPr>
                <w:rFonts w:ascii="Times New Roman" w:eastAsia="Calibri" w:hAnsi="Times New Roman" w:cs="Times New Roman"/>
                <w:sz w:val="24"/>
                <w:szCs w:val="24"/>
              </w:rPr>
              <w:t xml:space="preserve">gészségügyi adat </w:t>
            </w:r>
            <w:r>
              <w:rPr>
                <w:rFonts w:ascii="Times New Roman" w:eastAsia="Calibri" w:hAnsi="Times New Roman" w:cs="Times New Roman"/>
                <w:sz w:val="24"/>
                <w:szCs w:val="24"/>
              </w:rPr>
              <w:t>kezelése</w:t>
            </w:r>
            <w:r w:rsidR="008A2637">
              <w:rPr>
                <w:rFonts w:ascii="Times New Roman" w:eastAsia="Calibri" w:hAnsi="Times New Roman" w:cs="Times New Roman"/>
                <w:sz w:val="24"/>
                <w:szCs w:val="24"/>
              </w:rPr>
              <w:t xml:space="preserve"> a</w:t>
            </w:r>
            <w:r w:rsidR="00254FCC">
              <w:rPr>
                <w:rFonts w:ascii="Times New Roman" w:eastAsia="Calibri" w:hAnsi="Times New Roman" w:cs="Times New Roman"/>
                <w:sz w:val="24"/>
                <w:szCs w:val="24"/>
              </w:rPr>
              <w:t xml:space="preserve"> GDPR 6. cikk (1) bekezdésének e</w:t>
            </w:r>
            <w:r w:rsidR="008A2637">
              <w:rPr>
                <w:rFonts w:ascii="Times New Roman" w:eastAsia="Calibri" w:hAnsi="Times New Roman" w:cs="Times New Roman"/>
                <w:sz w:val="24"/>
                <w:szCs w:val="24"/>
              </w:rPr>
              <w:t>) pontján</w:t>
            </w:r>
            <w:r w:rsidR="00B05436">
              <w:rPr>
                <w:rFonts w:ascii="Times New Roman" w:eastAsia="Calibri" w:hAnsi="Times New Roman" w:cs="Times New Roman"/>
                <w:sz w:val="24"/>
                <w:szCs w:val="24"/>
              </w:rPr>
              <w:t xml:space="preserve"> </w:t>
            </w:r>
            <w:r w:rsidR="008A2637">
              <w:rPr>
                <w:rFonts w:ascii="Times New Roman" w:eastAsia="Calibri" w:hAnsi="Times New Roman" w:cs="Times New Roman"/>
                <w:sz w:val="24"/>
                <w:szCs w:val="24"/>
              </w:rPr>
              <w:t xml:space="preserve">túl </w:t>
            </w:r>
            <w:r w:rsidR="008A2637" w:rsidRPr="00276296">
              <w:rPr>
                <w:rFonts w:ascii="Times New Roman" w:eastAsia="Calibri" w:hAnsi="Times New Roman" w:cs="Times New Roman"/>
                <w:sz w:val="24"/>
                <w:szCs w:val="24"/>
              </w:rPr>
              <w:t>a GDPR 9</w:t>
            </w:r>
            <w:r w:rsidR="008A2637">
              <w:rPr>
                <w:rFonts w:ascii="Times New Roman" w:eastAsia="Calibri" w:hAnsi="Times New Roman" w:cs="Times New Roman"/>
                <w:sz w:val="24"/>
                <w:szCs w:val="24"/>
              </w:rPr>
              <w:t>. cikk (2) bekezdés h) pontján alapul.</w:t>
            </w:r>
          </w:p>
          <w:p w14:paraId="4513531D" w14:textId="77777777" w:rsidR="008B653A" w:rsidRDefault="008B653A" w:rsidP="00254FCC">
            <w:pPr>
              <w:ind w:left="0"/>
              <w:jc w:val="both"/>
              <w:rPr>
                <w:rFonts w:ascii="Times New Roman" w:eastAsia="Calibri" w:hAnsi="Times New Roman" w:cs="Times New Roman"/>
                <w:sz w:val="24"/>
                <w:szCs w:val="24"/>
              </w:rPr>
            </w:pPr>
          </w:p>
          <w:p w14:paraId="116849A4" w14:textId="77777777" w:rsidR="008B653A" w:rsidRDefault="008B653A" w:rsidP="00254FCC">
            <w:pPr>
              <w:ind w:left="0"/>
              <w:jc w:val="both"/>
              <w:rPr>
                <w:rFonts w:ascii="Times New Roman" w:eastAsia="Calibri" w:hAnsi="Times New Roman" w:cs="Times New Roman"/>
                <w:sz w:val="24"/>
                <w:szCs w:val="24"/>
              </w:rPr>
            </w:pPr>
          </w:p>
          <w:p w14:paraId="68DDE4B4" w14:textId="77777777" w:rsidR="008B653A" w:rsidRDefault="008B653A" w:rsidP="00254FCC">
            <w:pPr>
              <w:ind w:left="0"/>
              <w:jc w:val="both"/>
              <w:rPr>
                <w:rFonts w:ascii="Times New Roman" w:eastAsia="Calibri" w:hAnsi="Times New Roman" w:cs="Times New Roman"/>
                <w:sz w:val="24"/>
                <w:szCs w:val="24"/>
              </w:rPr>
            </w:pPr>
          </w:p>
          <w:p w14:paraId="239BBC36" w14:textId="77777777" w:rsidR="008B653A" w:rsidRDefault="008B653A" w:rsidP="00254FCC">
            <w:pPr>
              <w:ind w:left="0"/>
              <w:jc w:val="both"/>
              <w:rPr>
                <w:rFonts w:ascii="Times New Roman" w:eastAsia="Calibri" w:hAnsi="Times New Roman" w:cs="Times New Roman"/>
                <w:sz w:val="24"/>
                <w:szCs w:val="24"/>
              </w:rPr>
            </w:pPr>
          </w:p>
          <w:p w14:paraId="28902FE5" w14:textId="77777777" w:rsidR="008B653A" w:rsidRDefault="008B653A" w:rsidP="00254FCC">
            <w:pPr>
              <w:ind w:left="0"/>
              <w:jc w:val="both"/>
              <w:rPr>
                <w:rFonts w:ascii="Times New Roman" w:eastAsia="Calibri" w:hAnsi="Times New Roman" w:cs="Times New Roman"/>
                <w:sz w:val="24"/>
                <w:szCs w:val="24"/>
              </w:rPr>
            </w:pPr>
          </w:p>
          <w:p w14:paraId="3E8A3A96" w14:textId="77777777" w:rsidR="008B653A" w:rsidRDefault="008B653A" w:rsidP="00254FCC">
            <w:pPr>
              <w:ind w:left="0"/>
              <w:jc w:val="both"/>
              <w:rPr>
                <w:rFonts w:ascii="Times New Roman" w:eastAsia="Calibri" w:hAnsi="Times New Roman" w:cs="Times New Roman"/>
                <w:sz w:val="24"/>
                <w:szCs w:val="24"/>
              </w:rPr>
            </w:pPr>
          </w:p>
          <w:p w14:paraId="57F65087" w14:textId="77777777" w:rsidR="008B653A" w:rsidRDefault="008B653A" w:rsidP="00254FCC">
            <w:pPr>
              <w:ind w:left="0"/>
              <w:jc w:val="both"/>
              <w:rPr>
                <w:rFonts w:ascii="Times New Roman" w:eastAsia="Calibri" w:hAnsi="Times New Roman" w:cs="Times New Roman"/>
                <w:sz w:val="24"/>
                <w:szCs w:val="24"/>
              </w:rPr>
            </w:pPr>
          </w:p>
          <w:p w14:paraId="1F7C2230" w14:textId="77777777" w:rsidR="008B653A" w:rsidRPr="00713D7E" w:rsidRDefault="008B653A" w:rsidP="008B653A">
            <w:pPr>
              <w:jc w:val="both"/>
              <w:rPr>
                <w:rFonts w:ascii="Times New Roman" w:eastAsia="Calibri" w:hAnsi="Times New Roman" w:cs="Times New Roman"/>
                <w:sz w:val="24"/>
                <w:szCs w:val="24"/>
              </w:rPr>
            </w:pPr>
            <w:r w:rsidRPr="008C538E">
              <w:rPr>
                <w:rFonts w:ascii="Times New Roman" w:eastAsia="Calibri" w:hAnsi="Times New Roman" w:cs="Times New Roman"/>
                <w:sz w:val="24"/>
                <w:szCs w:val="24"/>
              </w:rPr>
              <w:lastRenderedPageBreak/>
              <w:t xml:space="preserve">Különleges adat esetén a GDPR 10. cikke szerint a büntetőjogi felelősség megállapítására vonatkozó határozatokra és a bűncselekményekre, illetve a kapcsolódó biztonsági intézkedésekre vonatkozó személyes adatoknak a 6. cikk (1) bekezdése alapján történő kezelésére kizárólag abban az esetben kerülhet sor, ha az adatkezelést az érintett jogai és szabadságai tekintetében megfelelő garanciákat nyújtó uniós vagy tagállami jog lehetővé teszi. A Kultv. 94. § (1) – (2) bekezdései szerint az állami és önkormányzati fenntartású </w:t>
            </w:r>
            <w:r>
              <w:rPr>
                <w:rFonts w:ascii="Times New Roman" w:eastAsia="Calibri" w:hAnsi="Times New Roman" w:cs="Times New Roman"/>
                <w:sz w:val="24"/>
                <w:szCs w:val="24"/>
              </w:rPr>
              <w:t xml:space="preserve">közlevéltárakban </w:t>
            </w:r>
            <w:r w:rsidRPr="008C538E">
              <w:rPr>
                <w:rFonts w:ascii="Times New Roman" w:eastAsia="Calibri" w:hAnsi="Times New Roman" w:cs="Times New Roman"/>
                <w:sz w:val="24"/>
                <w:szCs w:val="24"/>
              </w:rPr>
              <w:t>foglalkoztatott az lehet, aki</w:t>
            </w:r>
            <w:r>
              <w:rPr>
                <w:rFonts w:ascii="Times New Roman" w:eastAsia="Calibri" w:hAnsi="Times New Roman" w:cs="Times New Roman"/>
                <w:sz w:val="24"/>
                <w:szCs w:val="24"/>
              </w:rPr>
              <w:t xml:space="preserve"> – többek között - </w:t>
            </w:r>
            <w:r w:rsidRPr="00713D7E">
              <w:rPr>
                <w:rFonts w:ascii="Times New Roman" w:eastAsia="Calibri" w:hAnsi="Times New Roman" w:cs="Times New Roman"/>
                <w:sz w:val="24"/>
                <w:szCs w:val="24"/>
              </w:rPr>
              <w:t>büntetlen előéletű és nem áll a tevékenység folytatását kizáró foglalk</w:t>
            </w:r>
            <w:r>
              <w:rPr>
                <w:rFonts w:ascii="Times New Roman" w:eastAsia="Calibri" w:hAnsi="Times New Roman" w:cs="Times New Roman"/>
                <w:sz w:val="24"/>
                <w:szCs w:val="24"/>
              </w:rPr>
              <w:t>ozástól eltiltás hatálya alatt.</w:t>
            </w:r>
          </w:p>
          <w:p w14:paraId="7838486D" w14:textId="77777777" w:rsidR="008B653A" w:rsidRDefault="008B653A" w:rsidP="00254FCC">
            <w:pPr>
              <w:ind w:left="0"/>
              <w:jc w:val="both"/>
              <w:rPr>
                <w:rFonts w:ascii="Times New Roman" w:eastAsia="Calibri" w:hAnsi="Times New Roman" w:cs="Times New Roman"/>
                <w:sz w:val="24"/>
                <w:szCs w:val="24"/>
              </w:rPr>
            </w:pPr>
          </w:p>
        </w:tc>
      </w:tr>
    </w:tbl>
    <w:p w14:paraId="77F53CC9" w14:textId="77777777" w:rsidR="006C4D36" w:rsidRPr="006C4D36" w:rsidRDefault="006C4D36" w:rsidP="006C4D36"/>
    <w:p w14:paraId="1629EFCC" w14:textId="77777777" w:rsidR="00FC58C2" w:rsidRPr="00DE2B45" w:rsidRDefault="006C4D36" w:rsidP="00915F2D">
      <w:pPr>
        <w:pStyle w:val="Cmsor2"/>
        <w:jc w:val="center"/>
      </w:pPr>
      <w:r>
        <w:t>A személyes adatok forrása</w:t>
      </w:r>
    </w:p>
    <w:p w14:paraId="61E1137D" w14:textId="77777777" w:rsidR="00BE3B01" w:rsidRDefault="00BE3B01" w:rsidP="00BE3B01">
      <w:pPr>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Az Adatkezelő által kezelt személyes adatai a pályázati eljárás során Ön által rendelkezésre bocsátott forrásokból származnak. Az Adatkezelő nem kezel nyilvánosan hozzáférhető forrásokból származó adatokat a pályázati eljárással összefüggésben.</w:t>
      </w:r>
    </w:p>
    <w:p w14:paraId="12B58CF6" w14:textId="77777777" w:rsidR="00BE3B01" w:rsidRDefault="00BE3B01" w:rsidP="00BE3B01">
      <w:pPr>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Az Adatkezelő nem hoz kizárólag automatizált adatkezelésen – ideértve a profilalkotást is – alapuló olyan döntést, melynek hatálya kiterjedne az Érintettre, avagy a pályázati eljárással összefüggésben az Érintettre nézve joghatással járna.</w:t>
      </w:r>
    </w:p>
    <w:p w14:paraId="59ED7815" w14:textId="77777777" w:rsidR="00FC58C2" w:rsidRPr="00DE2B45" w:rsidRDefault="00FC58C2"/>
    <w:p w14:paraId="062498BF" w14:textId="77777777" w:rsidR="00FC58C2" w:rsidRDefault="006C4D36" w:rsidP="00915F2D">
      <w:pPr>
        <w:pStyle w:val="Cmsor2"/>
        <w:jc w:val="center"/>
      </w:pPr>
      <w:r>
        <w:t>A személyes adatok címzettjei</w:t>
      </w:r>
    </w:p>
    <w:p w14:paraId="45048611" w14:textId="77777777" w:rsidR="002174CD" w:rsidRDefault="002174CD" w:rsidP="00EF18EF">
      <w:pPr>
        <w:jc w:val="both"/>
        <w:rPr>
          <w:rFonts w:ascii="Times New Roman" w:hAnsi="Times New Roman" w:cs="Times New Roman"/>
          <w:sz w:val="24"/>
          <w:szCs w:val="24"/>
        </w:rPr>
      </w:pPr>
      <w:r>
        <w:rPr>
          <w:rFonts w:ascii="Times New Roman" w:hAnsi="Times New Roman" w:cs="Times New Roman"/>
          <w:sz w:val="24"/>
          <w:szCs w:val="24"/>
        </w:rPr>
        <w:t>A pályázók által benyújtott pályázati anyagot a BFL kiválasztási eljárásban részt vevő és arra feljogosított munkatársai ismerhetik meg.</w:t>
      </w:r>
    </w:p>
    <w:p w14:paraId="59981A3C" w14:textId="7EC384F4" w:rsidR="00EF18EF" w:rsidRDefault="00EF18EF" w:rsidP="00EF18EF">
      <w:pPr>
        <w:jc w:val="both"/>
        <w:rPr>
          <w:rFonts w:ascii="Times New Roman" w:hAnsi="Times New Roman" w:cs="Times New Roman"/>
          <w:sz w:val="24"/>
          <w:szCs w:val="24"/>
        </w:rPr>
      </w:pPr>
      <w:r>
        <w:rPr>
          <w:rFonts w:ascii="Times New Roman" w:hAnsi="Times New Roman" w:cs="Times New Roman"/>
          <w:sz w:val="24"/>
          <w:szCs w:val="24"/>
        </w:rPr>
        <w:t xml:space="preserve">Az Adatkezelő a kiválasztott pályázó foglalkozás-egészségügyi alkalmasságának megállapítása érdekében </w:t>
      </w:r>
      <w:r w:rsidR="00681B2B" w:rsidRPr="00681B2B">
        <w:rPr>
          <w:rFonts w:ascii="Times New Roman" w:hAnsi="Times New Roman" w:cs="Times New Roman"/>
          <w:sz w:val="24"/>
          <w:szCs w:val="24"/>
        </w:rPr>
        <w:t>Dr. Szabad</w:t>
      </w:r>
      <w:r w:rsidR="00681B2B">
        <w:rPr>
          <w:rFonts w:ascii="Times New Roman" w:hAnsi="Times New Roman" w:cs="Times New Roman"/>
          <w:sz w:val="24"/>
          <w:szCs w:val="24"/>
        </w:rPr>
        <w:t>i</w:t>
      </w:r>
      <w:r w:rsidR="00681B2B" w:rsidRPr="00681B2B">
        <w:rPr>
          <w:rFonts w:ascii="Times New Roman" w:hAnsi="Times New Roman" w:cs="Times New Roman"/>
          <w:sz w:val="24"/>
          <w:szCs w:val="24"/>
        </w:rPr>
        <w:t xml:space="preserve">ts Péter foglalkozás-egészségügy </w:t>
      </w:r>
      <w:r>
        <w:rPr>
          <w:rFonts w:ascii="Times New Roman" w:hAnsi="Times New Roman" w:cs="Times New Roman"/>
          <w:sz w:val="24"/>
          <w:szCs w:val="24"/>
        </w:rPr>
        <w:t>foglalkozás egészségügyi orvos részére ad át a vizsgálat lefolytatásához szükséges adatokat.</w:t>
      </w:r>
    </w:p>
    <w:p w14:paraId="3B334464" w14:textId="77777777" w:rsidR="00EF18EF" w:rsidRDefault="00EF18EF" w:rsidP="00EF18EF">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ki nem választott pályázók </w:t>
      </w:r>
      <w:r w:rsidRPr="00EF2E7A">
        <w:rPr>
          <w:rFonts w:ascii="Times New Roman" w:eastAsia="Calibri" w:hAnsi="Times New Roman" w:cs="Times New Roman"/>
          <w:sz w:val="24"/>
          <w:szCs w:val="24"/>
        </w:rPr>
        <w:t>pályáz</w:t>
      </w:r>
      <w:r>
        <w:rPr>
          <w:rFonts w:ascii="Times New Roman" w:eastAsia="Calibri" w:hAnsi="Times New Roman" w:cs="Times New Roman"/>
          <w:sz w:val="24"/>
          <w:szCs w:val="24"/>
        </w:rPr>
        <w:t>at során kezelt személyes adatai vonatkozásában</w:t>
      </w:r>
      <w:r w:rsidRPr="00EF2E7A">
        <w:rPr>
          <w:rFonts w:ascii="Times New Roman" w:eastAsia="Calibri" w:hAnsi="Times New Roman" w:cs="Times New Roman"/>
          <w:sz w:val="24"/>
          <w:szCs w:val="24"/>
        </w:rPr>
        <w:t xml:space="preserve"> az Adatkezelő és valamely más természetes vagy jogi személy között adattovábbítás nem történik.</w:t>
      </w:r>
    </w:p>
    <w:p w14:paraId="38D38CF1" w14:textId="77777777" w:rsidR="00EF18EF" w:rsidRDefault="00EF18EF" w:rsidP="00EF18EF">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Az Adatkezelő harmadik országba vagy nemzetközi szervezet részére nem továbbít személyes adatokat.</w:t>
      </w:r>
    </w:p>
    <w:p w14:paraId="26D2C082" w14:textId="77777777" w:rsidR="006C4D36" w:rsidRPr="006C4D36" w:rsidRDefault="006C4D36" w:rsidP="006C4D36"/>
    <w:p w14:paraId="7E301596" w14:textId="77777777" w:rsidR="00FC58C2" w:rsidRDefault="006C4D36" w:rsidP="00915F2D">
      <w:pPr>
        <w:pStyle w:val="Cmsor2"/>
        <w:jc w:val="center"/>
      </w:pPr>
      <w:r>
        <w:lastRenderedPageBreak/>
        <w:t xml:space="preserve">Személyes adatok </w:t>
      </w:r>
      <w:r w:rsidRPr="006C4D36">
        <w:t>tárolásának</w:t>
      </w:r>
      <w:r>
        <w:t xml:space="preserve"> ideje</w:t>
      </w:r>
    </w:p>
    <w:p w14:paraId="15B91DF2" w14:textId="77777777" w:rsidR="00A80842"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Az adatkezelés időtartama az adatk</w:t>
      </w:r>
      <w:r>
        <w:rPr>
          <w:rFonts w:ascii="Times New Roman" w:eastAsia="Calibri" w:hAnsi="Times New Roman" w:cs="Times New Roman"/>
          <w:sz w:val="24"/>
          <w:szCs w:val="24"/>
        </w:rPr>
        <w:t>ezelési célokhoz kapcsolódik.</w:t>
      </w:r>
    </w:p>
    <w:p w14:paraId="79BE8987" w14:textId="77777777" w:rsidR="00A80842" w:rsidRDefault="00A80842" w:rsidP="00A80842">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w:t>
      </w:r>
      <w:r>
        <w:rPr>
          <w:rFonts w:ascii="Times New Roman" w:eastAsia="Calibri" w:hAnsi="Times New Roman" w:cs="Times New Roman"/>
          <w:sz w:val="24"/>
          <w:szCs w:val="24"/>
        </w:rPr>
        <w:t xml:space="preserve"> BFL</w:t>
      </w:r>
      <w:r w:rsidRPr="00EF2E7A">
        <w:rPr>
          <w:rFonts w:ascii="Times New Roman" w:eastAsia="Calibri" w:hAnsi="Times New Roman" w:cs="Times New Roman"/>
          <w:sz w:val="24"/>
          <w:szCs w:val="24"/>
        </w:rPr>
        <w:t>, mint álláspályázatot hirdető az álláspályázati jelentkezés keretében benyújtott személyes adatokat a pályázat elbírálásáig kezeli</w:t>
      </w:r>
      <w:r>
        <w:rPr>
          <w:rFonts w:ascii="Times New Roman" w:eastAsia="Calibri" w:hAnsi="Times New Roman" w:cs="Times New Roman"/>
          <w:sz w:val="24"/>
          <w:szCs w:val="24"/>
        </w:rPr>
        <w:t>, utána – a munkaviszony létesítésére kiválasztott jelölt adatainak kivételével – haladéktalanul törli azokat.</w:t>
      </w:r>
    </w:p>
    <w:p w14:paraId="1DAEFE3A" w14:textId="2DD085E5" w:rsidR="00A80842" w:rsidRPr="00A80842" w:rsidRDefault="00A80842" w:rsidP="00A80842">
      <w:pPr>
        <w:jc w:val="both"/>
        <w:rPr>
          <w:rFonts w:ascii="Times New Roman" w:hAnsi="Times New Roman" w:cs="Times New Roman"/>
          <w:sz w:val="24"/>
          <w:szCs w:val="24"/>
        </w:rPr>
      </w:pPr>
      <w:r w:rsidRPr="00A80842">
        <w:rPr>
          <w:rFonts w:ascii="Times New Roman" w:hAnsi="Times New Roman" w:cs="Times New Roman"/>
          <w:sz w:val="24"/>
          <w:szCs w:val="24"/>
        </w:rPr>
        <w:t xml:space="preserve">A nyertes pályázó adatait a közfeladatot ellátó szervek iratkezelésére vonatkozó jogszabályi követelmények szerint iktatja és az iktatott iratok között a mindenkor hatályos irattári tervben meghatározott selejtezési időig, illetve – ennek hiányában – levéltárba adásáig kezeli. Ezt követően </w:t>
      </w:r>
      <w:r w:rsidR="008C538E">
        <w:rPr>
          <w:rFonts w:ascii="Times New Roman" w:hAnsi="Times New Roman" w:cs="Times New Roman"/>
          <w:sz w:val="24"/>
          <w:szCs w:val="24"/>
        </w:rPr>
        <w:t xml:space="preserve">- </w:t>
      </w:r>
      <w:r w:rsidRPr="00A80842">
        <w:rPr>
          <w:rFonts w:ascii="Times New Roman" w:hAnsi="Times New Roman" w:cs="Times New Roman"/>
          <w:sz w:val="24"/>
          <w:szCs w:val="24"/>
        </w:rPr>
        <w:t>az Ltv. szerint levéltárba adandó iratokb</w:t>
      </w:r>
      <w:r>
        <w:rPr>
          <w:rFonts w:ascii="Times New Roman" w:hAnsi="Times New Roman" w:cs="Times New Roman"/>
          <w:sz w:val="24"/>
          <w:szCs w:val="24"/>
        </w:rPr>
        <w:t xml:space="preserve">an foglalt adatok kivételével az Adatkezelő </w:t>
      </w:r>
      <w:r w:rsidRPr="00A80842">
        <w:rPr>
          <w:rFonts w:ascii="Times New Roman" w:hAnsi="Times New Roman" w:cs="Times New Roman"/>
          <w:sz w:val="24"/>
          <w:szCs w:val="24"/>
        </w:rPr>
        <w:t>az ada</w:t>
      </w:r>
      <w:r>
        <w:rPr>
          <w:rFonts w:ascii="Times New Roman" w:hAnsi="Times New Roman" w:cs="Times New Roman"/>
          <w:sz w:val="24"/>
          <w:szCs w:val="24"/>
        </w:rPr>
        <w:t>tot törli (iratokat selejtezi).</w:t>
      </w:r>
    </w:p>
    <w:p w14:paraId="5D5BA60D" w14:textId="77777777" w:rsidR="00FC58C2" w:rsidRPr="00DE2B45" w:rsidRDefault="00126573" w:rsidP="00915F2D">
      <w:pPr>
        <w:pStyle w:val="Cmsor2"/>
        <w:jc w:val="center"/>
      </w:pPr>
      <w:sdt>
        <w:sdtPr>
          <w:alias w:val="A lehetőségek minősítésére szolgáló eljárás és feltételek:"/>
          <w:tag w:val="A lehetőségek minősítésére szolgáló eljárás és feltételek:"/>
          <w:id w:val="2029511930"/>
          <w:placeholder>
            <w:docPart w:val="2E17FB0329DE47EC92AB069D86CF037B"/>
          </w:placeholder>
          <w15:appearance w15:val="hidden"/>
        </w:sdtPr>
        <w:sdtEndPr/>
        <w:sdtContent>
          <w:r w:rsidR="00A80842">
            <w:t>Adatbiztonsági intézkedésekről szóló tájékoztatás</w:t>
          </w:r>
        </w:sdtContent>
      </w:sdt>
    </w:p>
    <w:p w14:paraId="1FFE164B"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önkormányzati költségvetési szerv, amelynek működése szabályozott, az irattározás rendjére és az informatikai rendszer(ek) működésére belső szabályozásokat és kontrollokat alkalmaz.</w:t>
      </w:r>
    </w:p>
    <w:p w14:paraId="71A9FF5A"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gondoskodik a birtokába kerülő személyes adatok biztonságáról, megteszi továbbá azokat a technikai és szervezési intézkedéseket és kialakította azokat az eljárási szabályokat, amelyek az Infotv., a Rendelet, valamint az egyéb adat- és titokvédelmi szabályok érvényre juttatásához szükségesek.</w:t>
      </w:r>
    </w:p>
    <w:p w14:paraId="21B6242C"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megfelelő intézkedésekkel, szerverszintű és alkalmazásszintű védelmi eljárásokkal gondoskodik arról, hogy informatikai rendszere és hálózata egyaránt védett legyen a számítógéppel támogatott csalás, kémkedés, szabotázs, vandalizmus, tűz és árvíz, továbbá a számítógépvírusok, a számítógépes betörések és a szolgáltatáskieséshez vezető támadások ellen.</w:t>
      </w:r>
    </w:p>
    <w:p w14:paraId="639664DA" w14:textId="77777777" w:rsidR="00FC58C2" w:rsidRPr="00DE2B45" w:rsidRDefault="00FC58C2"/>
    <w:p w14:paraId="1BA7FA3B" w14:textId="77777777" w:rsidR="00FC58C2" w:rsidRDefault="006C4D36" w:rsidP="00A80842">
      <w:pPr>
        <w:pStyle w:val="Cmsor2"/>
        <w:jc w:val="center"/>
      </w:pPr>
      <w:r>
        <w:t>Az érintett adatkezeléssel kapcsolatos jogai</w:t>
      </w:r>
    </w:p>
    <w:p w14:paraId="163766A7"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1. </w:t>
      </w:r>
      <w:r w:rsidRPr="003C1190">
        <w:rPr>
          <w:rFonts w:ascii="Times New Roman" w:eastAsia="Calibri" w:hAnsi="Times New Roman" w:cs="Times New Roman"/>
          <w:sz w:val="24"/>
          <w:szCs w:val="24"/>
          <w:u w:val="single"/>
        </w:rPr>
        <w:t>az átlátható tájékoztatáshoz való jog:</w:t>
      </w:r>
      <w:r w:rsidRPr="003C1190">
        <w:rPr>
          <w:rFonts w:ascii="Times New Roman" w:eastAsia="Calibri" w:hAnsi="Times New Roman" w:cs="Times New Roman"/>
          <w:sz w:val="24"/>
          <w:szCs w:val="24"/>
        </w:rPr>
        <w:t xml:space="preserve">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6669D781"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2. </w:t>
      </w:r>
      <w:r w:rsidRPr="003C1190">
        <w:rPr>
          <w:rFonts w:ascii="Times New Roman" w:eastAsia="Calibri" w:hAnsi="Times New Roman" w:cs="Times New Roman"/>
          <w:sz w:val="24"/>
          <w:szCs w:val="24"/>
          <w:u w:val="single"/>
        </w:rPr>
        <w:t>a személyes adataihoz való hozzáférés joga</w:t>
      </w:r>
      <w:r w:rsidRPr="003C1190">
        <w:rPr>
          <w:rFonts w:ascii="Times New Roman" w:eastAsia="Calibri" w:hAnsi="Times New Roman" w:cs="Times New Roman"/>
          <w:sz w:val="24"/>
          <w:szCs w:val="24"/>
        </w:rPr>
        <w:t>: Ön bármikor megkérdezheti az adatkezelőtől, hogy személyes adatainak kezelése folyamatban van-e, az adatkezelésről teljes körű tájékoztatást kérhet, továbbá kérheti, hogy személyes adatairól másolatot kapjon;</w:t>
      </w:r>
    </w:p>
    <w:p w14:paraId="057D4A9B"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3. </w:t>
      </w:r>
      <w:r w:rsidRPr="003C1190">
        <w:rPr>
          <w:rFonts w:ascii="Times New Roman" w:eastAsia="Calibri" w:hAnsi="Times New Roman" w:cs="Times New Roman"/>
          <w:sz w:val="24"/>
          <w:szCs w:val="24"/>
          <w:u w:val="single"/>
        </w:rPr>
        <w:t>a személyes adatai helyesbítéséhez való jog</w:t>
      </w:r>
      <w:r w:rsidRPr="003C1190">
        <w:rPr>
          <w:rFonts w:ascii="Times New Roman" w:eastAsia="Calibri" w:hAnsi="Times New Roman" w:cs="Times New Roman"/>
          <w:sz w:val="24"/>
          <w:szCs w:val="24"/>
        </w:rPr>
        <w:t>: Ön kérheti, hogy az adatkezelő az Ön pontatlan</w:t>
      </w:r>
      <w:r>
        <w:rPr>
          <w:rFonts w:ascii="Times New Roman" w:eastAsia="Calibri" w:hAnsi="Times New Roman" w:cs="Times New Roman"/>
          <w:sz w:val="24"/>
          <w:szCs w:val="24"/>
        </w:rPr>
        <w:t xml:space="preserve"> </w:t>
      </w:r>
      <w:r w:rsidRPr="003C1190">
        <w:rPr>
          <w:rFonts w:ascii="Times New Roman" w:eastAsia="Calibri" w:hAnsi="Times New Roman" w:cs="Times New Roman"/>
          <w:sz w:val="24"/>
          <w:szCs w:val="24"/>
        </w:rPr>
        <w:t>személyes adatait javítsa ki, vagy ha hiányosak, azokat egészítse ki;</w:t>
      </w:r>
    </w:p>
    <w:p w14:paraId="32A3CE83"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4. </w:t>
      </w:r>
      <w:r w:rsidRPr="003C1190">
        <w:rPr>
          <w:rFonts w:ascii="Times New Roman" w:eastAsia="Calibri" w:hAnsi="Times New Roman" w:cs="Times New Roman"/>
          <w:sz w:val="24"/>
          <w:szCs w:val="24"/>
          <w:u w:val="single"/>
        </w:rPr>
        <w:t>személyes adatainak törléséhez való jog</w:t>
      </w:r>
      <w:r w:rsidRPr="003C1190">
        <w:rPr>
          <w:rFonts w:ascii="Times New Roman" w:eastAsia="Calibri" w:hAnsi="Times New Roman" w:cs="Times New Roman"/>
          <w:sz w:val="24"/>
          <w:szCs w:val="24"/>
        </w:rPr>
        <w:t>: Ön kérheti, hogy személyes adatait – ha azt a jogszabályok lehetővé teszik  - az adatkezelő törölje;</w:t>
      </w:r>
    </w:p>
    <w:p w14:paraId="513645E4"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5. </w:t>
      </w:r>
      <w:r w:rsidRPr="003C1190">
        <w:rPr>
          <w:rFonts w:ascii="Times New Roman" w:eastAsia="Calibri" w:hAnsi="Times New Roman" w:cs="Times New Roman"/>
          <w:sz w:val="24"/>
          <w:szCs w:val="24"/>
          <w:u w:val="single"/>
        </w:rPr>
        <w:t>az adatkezelés korlátozásához való jog</w:t>
      </w:r>
      <w:r w:rsidRPr="003C1190">
        <w:rPr>
          <w:rFonts w:ascii="Times New Roman" w:eastAsia="Calibri" w:hAnsi="Times New Roman" w:cs="Times New Roman"/>
          <w:sz w:val="24"/>
          <w:szCs w:val="24"/>
        </w:rPr>
        <w:t>: Ön (pl. jogi igények előterjesztése, érvényesítése vagy védelme érdekében) kérheti, hogy személyes adatait az adatkezelő csak tárolja, és más módon ne kezelje;</w:t>
      </w:r>
    </w:p>
    <w:p w14:paraId="2A240E8D" w14:textId="77777777" w:rsidR="003C1190" w:rsidRPr="003C1190" w:rsidRDefault="003C1190" w:rsidP="003C1190">
      <w:pPr>
        <w:spacing w:line="276" w:lineRule="auto"/>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lastRenderedPageBreak/>
        <w:t xml:space="preserve">6. </w:t>
      </w:r>
      <w:r w:rsidRPr="003C1190">
        <w:rPr>
          <w:rFonts w:ascii="Times New Roman" w:eastAsia="Calibri" w:hAnsi="Times New Roman" w:cs="Times New Roman"/>
          <w:sz w:val="24"/>
          <w:szCs w:val="24"/>
          <w:u w:val="single"/>
        </w:rPr>
        <w:t>a helyesbítésről, törlésről vagy adatkezelés-korlátozásról tájékoztatott címzettek személyére vonatkozó tájékoztatás</w:t>
      </w:r>
      <w:r w:rsidRPr="003C1190">
        <w:rPr>
          <w:rFonts w:ascii="Times New Roman" w:eastAsia="Calibri" w:hAnsi="Times New Roman" w:cs="Times New Roman"/>
          <w:sz w:val="24"/>
          <w:szCs w:val="24"/>
        </w:rPr>
        <w:t>: kérésére tájékoztatjuk Önt a hivatkozott címzettekről;</w:t>
      </w:r>
    </w:p>
    <w:p w14:paraId="444EFF14"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7. </w:t>
      </w:r>
      <w:r w:rsidRPr="003C1190">
        <w:rPr>
          <w:rFonts w:ascii="Times New Roman" w:eastAsia="Calibri" w:hAnsi="Times New Roman" w:cs="Times New Roman"/>
          <w:sz w:val="24"/>
          <w:szCs w:val="24"/>
          <w:u w:val="single"/>
        </w:rPr>
        <w:t>adathordozhatósághoz való jog</w:t>
      </w:r>
      <w:r w:rsidRPr="003C1190">
        <w:rPr>
          <w:rFonts w:ascii="Times New Roman" w:eastAsia="Calibri" w:hAnsi="Times New Roman" w:cs="Times New Roman"/>
          <w:sz w:val="24"/>
          <w:szCs w:val="24"/>
        </w:rPr>
        <w:t>: 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p>
    <w:p w14:paraId="259C8386" w14:textId="0CA87106"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8. </w:t>
      </w:r>
      <w:r w:rsidRPr="003C1190">
        <w:rPr>
          <w:rFonts w:ascii="Times New Roman" w:eastAsia="Calibri" w:hAnsi="Times New Roman" w:cs="Times New Roman"/>
          <w:sz w:val="24"/>
          <w:szCs w:val="24"/>
          <w:u w:val="single"/>
        </w:rPr>
        <w:t>tiltakozáshoz való jog</w:t>
      </w:r>
      <w:r w:rsidRPr="003C1190">
        <w:rPr>
          <w:rFonts w:ascii="Times New Roman" w:eastAsia="Calibri" w:hAnsi="Times New Roman" w:cs="Times New Roman"/>
          <w:sz w:val="24"/>
          <w:szCs w:val="24"/>
        </w:rPr>
        <w:t xml:space="preserve">:  Ön bármikor tiltakozhat személyes adatainak kezelése ellen, feltéve, hogy az adatkezelés jogalapja jogos érdek vagy az adatkezelés </w:t>
      </w:r>
      <w:r w:rsidR="00126573" w:rsidRPr="003C1190">
        <w:rPr>
          <w:rFonts w:ascii="Times New Roman" w:eastAsia="Calibri" w:hAnsi="Times New Roman" w:cs="Times New Roman"/>
          <w:sz w:val="24"/>
          <w:szCs w:val="24"/>
        </w:rPr>
        <w:t>közérdekű,</w:t>
      </w:r>
      <w:r w:rsidRPr="003C1190">
        <w:rPr>
          <w:rFonts w:ascii="Times New Roman" w:eastAsia="Calibri" w:hAnsi="Times New Roman" w:cs="Times New Roman"/>
          <w:sz w:val="24"/>
          <w:szCs w:val="24"/>
        </w:rPr>
        <w:t xml:space="preserve"> vagy az adatkezelőre ruházott közhatalmi jogosítvány gyakorlásának keretében végzett feladat végrehajtásához szükséges;</w:t>
      </w:r>
    </w:p>
    <w:p w14:paraId="006E7CAE"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9. </w:t>
      </w:r>
      <w:r w:rsidRPr="003C1190">
        <w:rPr>
          <w:rFonts w:ascii="Times New Roman" w:eastAsia="Calibri" w:hAnsi="Times New Roman" w:cs="Times New Roman"/>
          <w:sz w:val="24"/>
          <w:szCs w:val="24"/>
          <w:u w:val="single"/>
        </w:rPr>
        <w:t>automatizált döntéshozatal elleni fellépéshez való jog</w:t>
      </w:r>
      <w:r w:rsidRPr="003C1190">
        <w:rPr>
          <w:rFonts w:ascii="Times New Roman" w:eastAsia="Calibri" w:hAnsi="Times New Roman" w:cs="Times New Roman"/>
          <w:sz w:val="24"/>
          <w:szCs w:val="24"/>
        </w:rPr>
        <w:t>: kérheti, hogy ne terjedjen ki Önre a döntés hatálya. Kérjük, jelezze, ha ilyet észlel! Ha a jelen tájékoztató nem tartalmaz információkat az automatizált döntéshozatalról, akkor az ez elleni fellépéshez való jog értelemszerűen nem releváns.</w:t>
      </w:r>
    </w:p>
    <w:p w14:paraId="29B1E04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10. </w:t>
      </w:r>
      <w:r w:rsidRPr="003C1190">
        <w:rPr>
          <w:rFonts w:ascii="Times New Roman" w:eastAsia="Calibri" w:hAnsi="Times New Roman" w:cs="Times New Roman"/>
          <w:sz w:val="24"/>
          <w:szCs w:val="24"/>
          <w:u w:val="single"/>
        </w:rPr>
        <w:t>jogorvoslathoz való jog</w:t>
      </w:r>
      <w:r w:rsidRPr="003C1190">
        <w:rPr>
          <w:rFonts w:ascii="Times New Roman" w:eastAsia="Calibri" w:hAnsi="Times New Roman" w:cs="Times New Roman"/>
          <w:sz w:val="24"/>
          <w:szCs w:val="24"/>
        </w:rPr>
        <w:t>: jogainak megsértése esetén a Levéltár adatvédelmi tisztviselőjéhez vagy a Nemzeti Adatvédelmi és Információszabadság Hatósághoz vagy bírósághoz fordulhat.</w:t>
      </w:r>
    </w:p>
    <w:p w14:paraId="27F4C434"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Kérjük az érintettet, hogy ha úgy érzi, hogy az Adatkezelő megsértette a személyes adatok védelméhez fűződő jogát, akkor vegye fel velünk a kapcsolatot, hogy az esetleges jogsértést orvosolhassuk. </w:t>
      </w:r>
    </w:p>
    <w:p w14:paraId="7417D2C5" w14:textId="77777777" w:rsidR="003C1190" w:rsidRPr="003C1190" w:rsidRDefault="003C1190" w:rsidP="003C1190">
      <w:pPr>
        <w:jc w:val="both"/>
        <w:rPr>
          <w:rFonts w:ascii="Times New Roman" w:eastAsia="Calibri" w:hAnsi="Times New Roman" w:cs="Times New Roman"/>
          <w:b/>
          <w:sz w:val="24"/>
          <w:szCs w:val="24"/>
        </w:rPr>
      </w:pPr>
      <w:r w:rsidRPr="003C1190">
        <w:rPr>
          <w:rFonts w:ascii="Times New Roman" w:eastAsia="Calibri" w:hAnsi="Times New Roman" w:cs="Times New Roman"/>
          <w:b/>
          <w:sz w:val="24"/>
          <w:szCs w:val="24"/>
        </w:rPr>
        <w:t xml:space="preserve">A BFL adatvédelmi tisztviselője és elérhetőségei: </w:t>
      </w:r>
    </w:p>
    <w:p w14:paraId="50FDC9E3"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dr. Kaveczki Andrea</w:t>
      </w:r>
    </w:p>
    <w:p w14:paraId="3336E481" w14:textId="77777777" w:rsidR="003C1190" w:rsidRPr="003C1190" w:rsidRDefault="003C1190" w:rsidP="003C1190">
      <w:pPr>
        <w:jc w:val="both"/>
        <w:rPr>
          <w:rFonts w:ascii="Times New Roman" w:eastAsia="Calibri" w:hAnsi="Times New Roman" w:cs="Times New Roman"/>
          <w:sz w:val="24"/>
          <w:szCs w:val="24"/>
        </w:rPr>
      </w:pPr>
      <w:hyperlink r:id="rId13" w:history="1">
        <w:r w:rsidRPr="003C1190">
          <w:rPr>
            <w:rStyle w:val="Hiperhivatkozs"/>
            <w:rFonts w:ascii="Times New Roman" w:eastAsia="Calibri" w:hAnsi="Times New Roman" w:cs="Times New Roman"/>
            <w:sz w:val="24"/>
            <w:szCs w:val="24"/>
          </w:rPr>
          <w:t>adatvedelem@bparchiv.hu</w:t>
        </w:r>
      </w:hyperlink>
    </w:p>
    <w:p w14:paraId="5BE8F6F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Tájékoztatjuk az érintetteket, hogy igényüket polgári bíróság előtt is érvényesíthetik, vagy kérhetik a Nemzeti Adatvédelmi és Információszabadság Hatóság segítségét is. Erre, valamint az Adatkezelő kötelezettségeire vonatkozó részletes törvényi rendelkezéseket az információs önrendelkezési jogról és az információszabadságról szóló 2011. évi CXII. törvény (Infotv.) tartalmazza.</w:t>
      </w:r>
    </w:p>
    <w:p w14:paraId="1356395F"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Jogorvoslati lehetőséggel, panasszal a Nemzeti Adatvédelmi és Információszabadság Hatóságnál lehet élni:</w:t>
      </w:r>
    </w:p>
    <w:p w14:paraId="6DE39F5E"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Név: </w:t>
      </w:r>
      <w:r w:rsidRPr="003C1190">
        <w:rPr>
          <w:rFonts w:ascii="Times New Roman" w:eastAsia="Calibri" w:hAnsi="Times New Roman" w:cs="Times New Roman"/>
          <w:b/>
          <w:sz w:val="24"/>
          <w:szCs w:val="24"/>
        </w:rPr>
        <w:t>Nemzeti Adatvédelmi és Információszabadság Hatóság</w:t>
      </w:r>
      <w:r w:rsidRPr="003C1190">
        <w:rPr>
          <w:rFonts w:ascii="Times New Roman" w:eastAsia="Calibri" w:hAnsi="Times New Roman" w:cs="Times New Roman"/>
          <w:sz w:val="24"/>
          <w:szCs w:val="24"/>
        </w:rPr>
        <w:t xml:space="preserve"> </w:t>
      </w:r>
    </w:p>
    <w:p w14:paraId="5065B948"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Székhely: 1055 Budapest, Falk Miksa u. 9-11.</w:t>
      </w:r>
    </w:p>
    <w:p w14:paraId="6981DACB"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Honlap: http://www.naih.hu</w:t>
      </w:r>
    </w:p>
    <w:p w14:paraId="35B37D35"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Telefon: +36 (1) 391-1400 </w:t>
      </w:r>
    </w:p>
    <w:p w14:paraId="41D71D77"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Telefax: +36 (1) 391-1410 </w:t>
      </w:r>
    </w:p>
    <w:p w14:paraId="74923572"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E-mail: ugyfelszolgalat@naih.hu</w:t>
      </w:r>
    </w:p>
    <w:p w14:paraId="281940BD"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Magyarországon a pert - az érintett választása szerint - az érintett lakóhelye vagy tartózkodási helye szerinti törvényszék előtt is megindíthatja.</w:t>
      </w:r>
    </w:p>
    <w:p w14:paraId="6BD562E8" w14:textId="77777777" w:rsidR="003C1190" w:rsidRPr="003C1190" w:rsidRDefault="003C1190" w:rsidP="003C1190">
      <w:pPr>
        <w:jc w:val="both"/>
        <w:rPr>
          <w:rFonts w:ascii="Times New Roman" w:eastAsia="Calibri" w:hAnsi="Times New Roman" w:cs="Times New Roman"/>
          <w:sz w:val="24"/>
          <w:szCs w:val="24"/>
        </w:rPr>
      </w:pPr>
    </w:p>
    <w:p w14:paraId="74404CB9" w14:textId="77777777" w:rsidR="003C1190" w:rsidRPr="003C1190" w:rsidRDefault="003C1190" w:rsidP="003C1190"/>
    <w:sectPr w:rsidR="003C1190" w:rsidRPr="003C1190" w:rsidSect="00CA74A9">
      <w:footerReference w:type="default" r:id="rId14"/>
      <w:headerReference w:type="first" r:id="rId15"/>
      <w:pgSz w:w="11906" w:h="16838"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0314" w14:textId="77777777" w:rsidR="00FE38DF" w:rsidRDefault="00FE38DF">
      <w:r>
        <w:separator/>
      </w:r>
    </w:p>
    <w:p w14:paraId="2D82F161" w14:textId="77777777" w:rsidR="00FE38DF" w:rsidRDefault="00FE38DF"/>
  </w:endnote>
  <w:endnote w:type="continuationSeparator" w:id="0">
    <w:p w14:paraId="3AB90937" w14:textId="77777777" w:rsidR="00FE38DF" w:rsidRDefault="00FE38DF">
      <w:r>
        <w:continuationSeparator/>
      </w:r>
    </w:p>
    <w:p w14:paraId="67A35793" w14:textId="77777777" w:rsidR="00FE38DF" w:rsidRDefault="00FE3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620" w:firstRow="1" w:lastRow="0" w:firstColumn="0" w:lastColumn="0" w:noHBand="1" w:noVBand="1"/>
      <w:tblDescription w:val="A dátumot, a dokumentum címét és az oldalszámot tartalmazó élőláb táblázata"/>
    </w:tblPr>
    <w:tblGrid>
      <w:gridCol w:w="1700"/>
      <w:gridCol w:w="5972"/>
      <w:gridCol w:w="1354"/>
    </w:tblGrid>
    <w:tr w:rsidR="00FC58C2" w14:paraId="36E43CB1" w14:textId="77777777" w:rsidTr="0027093C">
      <w:tc>
        <w:tcPr>
          <w:tcW w:w="942" w:type="pct"/>
        </w:tcPr>
        <w:p w14:paraId="01450CDA" w14:textId="66CB8526" w:rsidR="00FC58C2" w:rsidRDefault="00126573" w:rsidP="00547E56">
          <w:pPr>
            <w:pStyle w:val="llb"/>
          </w:pPr>
          <w:sdt>
            <w:sdtPr>
              <w:alias w:val="Dátum:"/>
              <w:tag w:val="Dátum:"/>
              <w:id w:val="-1798434856"/>
              <w:placeholder>
                <w:docPart w:val="532AF34E1D744EB48A9B57A411806C89"/>
              </w:placeholder>
              <w:dataBinding w:prefixMappings="xmlns:ns0='http://schemas.microsoft.com/office/2006/coverPageProps' " w:xpath="/ns0:CoverPageProperties[1]/ns0:CompanyFax[1]" w:storeItemID="{55AF091B-3C7A-41E3-B477-F2FDAA23CFDA}"/>
              <w15:appearance w15:val="hidden"/>
              <w:text/>
            </w:sdtPr>
            <w:sdtEndPr/>
            <w:sdtContent>
              <w:r w:rsidR="00681B2B">
                <w:t>2024. október 1.</w:t>
              </w:r>
            </w:sdtContent>
          </w:sdt>
        </w:p>
      </w:tc>
      <w:tc>
        <w:tcPr>
          <w:tcW w:w="3308" w:type="pct"/>
        </w:tcPr>
        <w:sdt>
          <w:sdtPr>
            <w:alias w:val="Beosztás:"/>
            <w:tag w:val="Beosztás:"/>
            <w:id w:val="766124704"/>
            <w:placeholder>
              <w:docPart w:val="97C94CC7756D4D94B8FA141476FC54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510AB02E" w14:textId="77777777" w:rsidR="00FC58C2" w:rsidRDefault="0080663F" w:rsidP="00547E56">
              <w:pPr>
                <w:pStyle w:val="llb"/>
                <w:jc w:val="center"/>
              </w:pPr>
              <w:r>
                <w:t>adatkezelési tájékoztató</w:t>
              </w:r>
            </w:p>
          </w:sdtContent>
        </w:sdt>
      </w:tc>
      <w:tc>
        <w:tcPr>
          <w:tcW w:w="750" w:type="pct"/>
        </w:tcPr>
        <w:p w14:paraId="2215BC44" w14:textId="77777777" w:rsidR="00FC58C2" w:rsidRDefault="004F0E9B" w:rsidP="00547E56">
          <w:pPr>
            <w:pStyle w:val="llb"/>
            <w:jc w:val="right"/>
          </w:pPr>
          <w:r>
            <w:rPr>
              <w:lang w:bidi="hu"/>
            </w:rPr>
            <w:fldChar w:fldCharType="begin"/>
          </w:r>
          <w:r>
            <w:rPr>
              <w:lang w:bidi="hu"/>
            </w:rPr>
            <w:instrText xml:space="preserve"> PAGE   \* MERGEFORMAT </w:instrText>
          </w:r>
          <w:r>
            <w:rPr>
              <w:lang w:bidi="hu"/>
            </w:rPr>
            <w:fldChar w:fldCharType="separate"/>
          </w:r>
          <w:r w:rsidR="001161FF">
            <w:rPr>
              <w:noProof/>
              <w:lang w:bidi="hu"/>
            </w:rPr>
            <w:t>5</w:t>
          </w:r>
          <w:r>
            <w:rPr>
              <w:lang w:bidi="hu"/>
            </w:rPr>
            <w:fldChar w:fldCharType="end"/>
          </w:r>
        </w:p>
      </w:tc>
    </w:tr>
  </w:tbl>
  <w:p w14:paraId="6CF930C8" w14:textId="77777777" w:rsidR="00FC58C2" w:rsidRDefault="00FC58C2">
    <w:pPr>
      <w:pStyle w:val="llb"/>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F035" w14:textId="77777777" w:rsidR="00FE38DF" w:rsidRDefault="00FE38DF">
      <w:r>
        <w:separator/>
      </w:r>
    </w:p>
    <w:p w14:paraId="2580CE5D" w14:textId="77777777" w:rsidR="00FE38DF" w:rsidRDefault="00FE38DF"/>
  </w:footnote>
  <w:footnote w:type="continuationSeparator" w:id="0">
    <w:p w14:paraId="262D79FE" w14:textId="77777777" w:rsidR="00FE38DF" w:rsidRDefault="00FE38DF">
      <w:r>
        <w:continuationSeparator/>
      </w:r>
    </w:p>
    <w:p w14:paraId="39ADDA05" w14:textId="77777777" w:rsidR="00FE38DF" w:rsidRDefault="00FE3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6E5D" w14:textId="77777777" w:rsidR="00A94C93" w:rsidRDefault="00A638EC">
    <w:pPr>
      <w:pStyle w:val="lfej"/>
    </w:pPr>
    <w:r>
      <w:rPr>
        <w:noProof/>
        <w:lang w:eastAsia="hu-HU"/>
      </w:rPr>
      <mc:AlternateContent>
        <mc:Choice Requires="wpg">
          <w:drawing>
            <wp:anchor distT="0" distB="0" distL="114300" distR="114300" simplePos="0" relativeHeight="251659264" behindDoc="0" locked="1" layoutInCell="1" allowOverlap="1" wp14:anchorId="69B0769B" wp14:editId="31C30136">
              <wp:simplePos x="0" y="0"/>
              <wp:positionH relativeFrom="page">
                <wp:posOffset>352425</wp:posOffset>
              </wp:positionH>
              <wp:positionV relativeFrom="page">
                <wp:posOffset>457200</wp:posOffset>
              </wp:positionV>
              <wp:extent cx="228600" cy="9144000"/>
              <wp:effectExtent l="0" t="0" r="3175" b="635"/>
              <wp:wrapNone/>
              <wp:docPr id="1" name="Csoport 1" descr="Díszítő oldalsáv"/>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Téglalap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BC3D07" id="Csoport 1" o:spid="_x0000_s1026" alt="Díszítő oldalsáv"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">
              <v:rect id="Téglalap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Téglalap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B5CF6"/>
    <w:multiLevelType w:val="hybridMultilevel"/>
    <w:tmpl w:val="3654A1B6"/>
    <w:lvl w:ilvl="0" w:tplc="B8FC484E">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A5E3A"/>
    <w:multiLevelType w:val="hybridMultilevel"/>
    <w:tmpl w:val="52C001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9163E2"/>
    <w:multiLevelType w:val="hybridMultilevel"/>
    <w:tmpl w:val="3F261A86"/>
    <w:lvl w:ilvl="0" w:tplc="1F16EAE8">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D993888"/>
    <w:multiLevelType w:val="hybridMultilevel"/>
    <w:tmpl w:val="E0525368"/>
    <w:lvl w:ilvl="0" w:tplc="0EB45C24">
      <w:start w:val="1"/>
      <w:numFmt w:val="bullet"/>
      <w:pStyle w:val="Felsorol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612165"/>
    <w:multiLevelType w:val="hybridMultilevel"/>
    <w:tmpl w:val="402E8D8C"/>
    <w:lvl w:ilvl="0" w:tplc="1F16EAE8">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85E68E9"/>
    <w:multiLevelType w:val="hybridMultilevel"/>
    <w:tmpl w:val="0E8A24BA"/>
    <w:lvl w:ilvl="0" w:tplc="040E0001">
      <w:start w:val="1"/>
      <w:numFmt w:val="bullet"/>
      <w:lvlText w:val=""/>
      <w:lvlJc w:val="left"/>
      <w:pPr>
        <w:ind w:left="720" w:hanging="360"/>
      </w:pPr>
      <w:rPr>
        <w:rFonts w:ascii="Symbol" w:hAnsi="Symbol" w:hint="default"/>
      </w:rPr>
    </w:lvl>
    <w:lvl w:ilvl="1" w:tplc="7852408E">
      <w:start w:val="3"/>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CA26DC6"/>
    <w:multiLevelType w:val="hybridMultilevel"/>
    <w:tmpl w:val="9CF2740C"/>
    <w:lvl w:ilvl="0" w:tplc="33B61D3A">
      <w:start w:val="1"/>
      <w:numFmt w:val="lowerLetter"/>
      <w:lvlText w:val="%1)"/>
      <w:lvlJc w:val="left"/>
      <w:pPr>
        <w:ind w:left="432" w:hanging="360"/>
      </w:pPr>
      <w:rPr>
        <w:rFonts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18" w15:restartNumberingAfterBreak="0">
    <w:nsid w:val="72310F10"/>
    <w:multiLevelType w:val="hybridMultilevel"/>
    <w:tmpl w:val="0D945B9A"/>
    <w:lvl w:ilvl="0" w:tplc="040E0001">
      <w:start w:val="1"/>
      <w:numFmt w:val="bullet"/>
      <w:lvlText w:val=""/>
      <w:lvlJc w:val="left"/>
      <w:pPr>
        <w:ind w:left="792" w:hanging="360"/>
      </w:pPr>
      <w:rPr>
        <w:rFonts w:ascii="Symbol" w:hAnsi="Symbol"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19" w15:restartNumberingAfterBreak="0">
    <w:nsid w:val="75330013"/>
    <w:multiLevelType w:val="hybridMultilevel"/>
    <w:tmpl w:val="ED4ABC90"/>
    <w:lvl w:ilvl="0" w:tplc="2D6E3CEE">
      <w:start w:val="1"/>
      <w:numFmt w:val="lowerLetter"/>
      <w:lvlText w:val="%1)"/>
      <w:lvlJc w:val="left"/>
      <w:pPr>
        <w:ind w:left="284" w:hanging="284"/>
      </w:pPr>
      <w:rPr>
        <w:rFonts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20" w15:restartNumberingAfterBreak="0">
    <w:nsid w:val="780954AA"/>
    <w:multiLevelType w:val="hybridMultilevel"/>
    <w:tmpl w:val="71D8D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05555408">
    <w:abstractNumId w:val="9"/>
  </w:num>
  <w:num w:numId="2" w16cid:durableId="810362845">
    <w:abstractNumId w:val="11"/>
  </w:num>
  <w:num w:numId="3" w16cid:durableId="1958639899">
    <w:abstractNumId w:val="8"/>
  </w:num>
  <w:num w:numId="4" w16cid:durableId="442116573">
    <w:abstractNumId w:val="8"/>
  </w:num>
  <w:num w:numId="5" w16cid:durableId="2036226797">
    <w:abstractNumId w:val="14"/>
  </w:num>
  <w:num w:numId="6" w16cid:durableId="1529024599">
    <w:abstractNumId w:val="7"/>
  </w:num>
  <w:num w:numId="7" w16cid:durableId="1872760231">
    <w:abstractNumId w:val="6"/>
  </w:num>
  <w:num w:numId="8" w16cid:durableId="1522931446">
    <w:abstractNumId w:val="5"/>
  </w:num>
  <w:num w:numId="9" w16cid:durableId="186336869">
    <w:abstractNumId w:val="4"/>
  </w:num>
  <w:num w:numId="10" w16cid:durableId="780075875">
    <w:abstractNumId w:val="3"/>
  </w:num>
  <w:num w:numId="11" w16cid:durableId="996418850">
    <w:abstractNumId w:val="2"/>
  </w:num>
  <w:num w:numId="12" w16cid:durableId="1975334193">
    <w:abstractNumId w:val="1"/>
  </w:num>
  <w:num w:numId="13" w16cid:durableId="1896815745">
    <w:abstractNumId w:val="0"/>
  </w:num>
  <w:num w:numId="14" w16cid:durableId="745498143">
    <w:abstractNumId w:val="13"/>
  </w:num>
  <w:num w:numId="15" w16cid:durableId="457338151">
    <w:abstractNumId w:val="15"/>
  </w:num>
  <w:num w:numId="16" w16cid:durableId="1459715832">
    <w:abstractNumId w:val="18"/>
  </w:num>
  <w:num w:numId="17" w16cid:durableId="431898138">
    <w:abstractNumId w:val="17"/>
  </w:num>
  <w:num w:numId="18" w16cid:durableId="701782809">
    <w:abstractNumId w:val="19"/>
  </w:num>
  <w:num w:numId="19" w16cid:durableId="15431117">
    <w:abstractNumId w:val="16"/>
  </w:num>
  <w:num w:numId="20" w16cid:durableId="1474054301">
    <w:abstractNumId w:val="12"/>
  </w:num>
  <w:num w:numId="21" w16cid:durableId="118844943">
    <w:abstractNumId w:val="20"/>
  </w:num>
  <w:num w:numId="22" w16cid:durableId="167212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F"/>
    <w:rsid w:val="000C1470"/>
    <w:rsid w:val="000C1EF1"/>
    <w:rsid w:val="001161FF"/>
    <w:rsid w:val="00126573"/>
    <w:rsid w:val="001912B2"/>
    <w:rsid w:val="001946C5"/>
    <w:rsid w:val="002174CD"/>
    <w:rsid w:val="00245983"/>
    <w:rsid w:val="00254FCC"/>
    <w:rsid w:val="0027093C"/>
    <w:rsid w:val="00276296"/>
    <w:rsid w:val="00281E60"/>
    <w:rsid w:val="00290347"/>
    <w:rsid w:val="002A0044"/>
    <w:rsid w:val="00310E25"/>
    <w:rsid w:val="003276A0"/>
    <w:rsid w:val="003A445F"/>
    <w:rsid w:val="003A4FE1"/>
    <w:rsid w:val="003C0801"/>
    <w:rsid w:val="003C1190"/>
    <w:rsid w:val="003F66FA"/>
    <w:rsid w:val="004224CB"/>
    <w:rsid w:val="004352ED"/>
    <w:rsid w:val="00474746"/>
    <w:rsid w:val="004B69B7"/>
    <w:rsid w:val="004D5282"/>
    <w:rsid w:val="004E7505"/>
    <w:rsid w:val="004F0E9B"/>
    <w:rsid w:val="0051557E"/>
    <w:rsid w:val="00547E56"/>
    <w:rsid w:val="005542FD"/>
    <w:rsid w:val="005A54FA"/>
    <w:rsid w:val="005B2EAF"/>
    <w:rsid w:val="005B3755"/>
    <w:rsid w:val="00677228"/>
    <w:rsid w:val="00681B2B"/>
    <w:rsid w:val="006C4D36"/>
    <w:rsid w:val="006E67C4"/>
    <w:rsid w:val="006F2718"/>
    <w:rsid w:val="00713D7E"/>
    <w:rsid w:val="007148F0"/>
    <w:rsid w:val="007A5BB6"/>
    <w:rsid w:val="007B7812"/>
    <w:rsid w:val="007D770B"/>
    <w:rsid w:val="007F4B9C"/>
    <w:rsid w:val="007F6D58"/>
    <w:rsid w:val="0080663F"/>
    <w:rsid w:val="008400AB"/>
    <w:rsid w:val="00856FE1"/>
    <w:rsid w:val="008A2637"/>
    <w:rsid w:val="008B653A"/>
    <w:rsid w:val="008C538E"/>
    <w:rsid w:val="0090428B"/>
    <w:rsid w:val="00915F2D"/>
    <w:rsid w:val="00963334"/>
    <w:rsid w:val="00997F49"/>
    <w:rsid w:val="00A638EC"/>
    <w:rsid w:val="00A80842"/>
    <w:rsid w:val="00A94C93"/>
    <w:rsid w:val="00A97381"/>
    <w:rsid w:val="00AA133F"/>
    <w:rsid w:val="00B05436"/>
    <w:rsid w:val="00B33ECF"/>
    <w:rsid w:val="00BE0195"/>
    <w:rsid w:val="00BE3B01"/>
    <w:rsid w:val="00CA74A9"/>
    <w:rsid w:val="00CC561F"/>
    <w:rsid w:val="00D1334D"/>
    <w:rsid w:val="00D5350B"/>
    <w:rsid w:val="00D553C1"/>
    <w:rsid w:val="00DE2B45"/>
    <w:rsid w:val="00E42314"/>
    <w:rsid w:val="00E63B4C"/>
    <w:rsid w:val="00ED7B7C"/>
    <w:rsid w:val="00EF18EF"/>
    <w:rsid w:val="00F37F4C"/>
    <w:rsid w:val="00F414C0"/>
    <w:rsid w:val="00F9069F"/>
    <w:rsid w:val="00FC58C2"/>
    <w:rsid w:val="00FE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4DDEBB"/>
  <w15:chartTrackingRefBased/>
  <w15:docId w15:val="{40DBAF3E-F828-4E11-B131-441036D2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hu"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EAF"/>
    <w:pPr>
      <w:spacing w:before="120" w:after="0" w:line="240" w:lineRule="auto"/>
      <w:ind w:left="72" w:right="72"/>
    </w:pPr>
    <w:rPr>
      <w:lang w:val="hu-HU"/>
    </w:rPr>
  </w:style>
  <w:style w:type="paragraph" w:styleId="Cmsor1">
    <w:name w:val="heading 1"/>
    <w:basedOn w:val="Norml"/>
    <w:next w:val="Norml"/>
    <w:link w:val="Cmsor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Cmsor2">
    <w:name w:val="heading 2"/>
    <w:basedOn w:val="Norml"/>
    <w:next w:val="Norml"/>
    <w:link w:val="Cmsor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Cmsor3">
    <w:name w:val="heading 3"/>
    <w:basedOn w:val="Norml"/>
    <w:next w:val="Norml"/>
    <w:link w:val="Cmsor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Cmsor4">
    <w:name w:val="heading 4"/>
    <w:basedOn w:val="Norml"/>
    <w:next w:val="Norml"/>
    <w:link w:val="Cmsor4Char"/>
    <w:uiPriority w:val="1"/>
    <w:qFormat/>
    <w:pPr>
      <w:outlineLvl w:val="3"/>
    </w:pPr>
    <w:rPr>
      <w:rFonts w:asciiTheme="majorHAnsi" w:eastAsiaTheme="majorEastAsia" w:hAnsiTheme="majorHAnsi" w:cstheme="majorBidi"/>
    </w:rPr>
  </w:style>
  <w:style w:type="paragraph" w:styleId="Cmsor5">
    <w:name w:val="heading 5"/>
    <w:basedOn w:val="Norml"/>
    <w:next w:val="Norml"/>
    <w:link w:val="Cmsor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Cmsor6">
    <w:name w:val="heading 6"/>
    <w:basedOn w:val="Norml"/>
    <w:next w:val="Norml"/>
    <w:link w:val="Cmsor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Cmsor7">
    <w:name w:val="heading 7"/>
    <w:basedOn w:val="Norml"/>
    <w:next w:val="Norml"/>
    <w:link w:val="Cmsor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Cmsor8">
    <w:name w:val="heading 8"/>
    <w:basedOn w:val="Norml"/>
    <w:next w:val="Norml"/>
    <w:link w:val="Cmsor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Cmsor9">
    <w:name w:val="heading 9"/>
    <w:basedOn w:val="Norml"/>
    <w:next w:val="Norml"/>
    <w:link w:val="Cmsor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A54FA"/>
    <w:rPr>
      <w:rFonts w:asciiTheme="majorHAnsi" w:eastAsiaTheme="majorEastAsia" w:hAnsiTheme="majorHAnsi" w:cstheme="majorBidi"/>
      <w:caps/>
      <w:color w:val="355D7E" w:themeColor="accent1" w:themeShade="80"/>
      <w:sz w:val="28"/>
      <w:szCs w:val="28"/>
    </w:rPr>
  </w:style>
  <w:style w:type="character" w:customStyle="1" w:styleId="Cmsor2Char">
    <w:name w:val="Címsor 2 Char"/>
    <w:basedOn w:val="Bekezdsalapbettpusa"/>
    <w:link w:val="Cmsor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Cmsor3Char">
    <w:name w:val="Címsor 3 Char"/>
    <w:basedOn w:val="Bekezdsalapbettpusa"/>
    <w:link w:val="Cmsor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Cmsor4Char">
    <w:name w:val="Címsor 4 Char"/>
    <w:basedOn w:val="Bekezdsalapbettpusa"/>
    <w:link w:val="Cmsor4"/>
    <w:uiPriority w:val="1"/>
    <w:rPr>
      <w:rFonts w:asciiTheme="majorHAnsi" w:eastAsiaTheme="majorEastAsia" w:hAnsiTheme="majorHAnsi" w:cstheme="majorBidi"/>
    </w:rPr>
  </w:style>
  <w:style w:type="character" w:customStyle="1" w:styleId="Cmsor5Char">
    <w:name w:val="Címsor 5 Char"/>
    <w:basedOn w:val="Bekezdsalapbettpusa"/>
    <w:link w:val="Cmsor5"/>
    <w:uiPriority w:val="9"/>
    <w:semiHidden/>
    <w:rPr>
      <w:rFonts w:asciiTheme="majorHAnsi" w:eastAsiaTheme="majorEastAsia" w:hAnsiTheme="majorHAnsi" w:cstheme="majorBidi"/>
      <w:i/>
      <w:iCs/>
      <w:caps/>
      <w:sz w:val="24"/>
      <w:szCs w:val="24"/>
    </w:rPr>
  </w:style>
  <w:style w:type="character" w:customStyle="1" w:styleId="Cmsor6Char">
    <w:name w:val="Címsor 6 Char"/>
    <w:basedOn w:val="Bekezdsalapbettpusa"/>
    <w:link w:val="Cmsor6"/>
    <w:uiPriority w:val="9"/>
    <w:semiHidden/>
    <w:rPr>
      <w:rFonts w:asciiTheme="majorHAnsi" w:eastAsiaTheme="majorEastAsia" w:hAnsiTheme="majorHAnsi" w:cstheme="majorBidi"/>
      <w:b/>
      <w:bCs/>
      <w:caps/>
      <w:color w:val="262626" w:themeColor="text1" w:themeTint="D9"/>
      <w:sz w:val="20"/>
      <w:szCs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Cmsor8Char">
    <w:name w:val="Címsor 8 Char"/>
    <w:basedOn w:val="Bekezdsalapbettpusa"/>
    <w:link w:val="Cmsor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Cmsor9Char">
    <w:name w:val="Címsor 9 Char"/>
    <w:basedOn w:val="Bekezdsalapbettpusa"/>
    <w:link w:val="Cmsor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Kpalrs">
    <w:name w:val="caption"/>
    <w:basedOn w:val="Norml"/>
    <w:next w:val="Norml"/>
    <w:uiPriority w:val="35"/>
    <w:semiHidden/>
    <w:unhideWhenUsed/>
    <w:qFormat/>
    <w:rPr>
      <w:b/>
      <w:bCs/>
      <w:smallCaps/>
      <w:color w:val="595959" w:themeColor="text1" w:themeTint="A6"/>
    </w:rPr>
  </w:style>
  <w:style w:type="paragraph" w:styleId="Cm">
    <w:name w:val="Title"/>
    <w:basedOn w:val="Norml"/>
    <w:link w:val="Cm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CmChar">
    <w:name w:val="Cím Char"/>
    <w:basedOn w:val="Bekezdsalapbettpusa"/>
    <w:link w:val="Cm"/>
    <w:uiPriority w:val="1"/>
    <w:rsid w:val="005A54FA"/>
    <w:rPr>
      <w:rFonts w:asciiTheme="majorHAnsi" w:eastAsiaTheme="majorEastAsia" w:hAnsiTheme="majorHAnsi" w:cstheme="majorBidi"/>
      <w:caps/>
      <w:color w:val="B85A22" w:themeColor="accent2" w:themeShade="BF"/>
      <w:sz w:val="52"/>
      <w:szCs w:val="52"/>
    </w:rPr>
  </w:style>
  <w:style w:type="paragraph" w:styleId="Alcm">
    <w:name w:val="Subtitle"/>
    <w:basedOn w:val="Norml"/>
    <w:next w:val="Norml"/>
    <w:link w:val="AlcmChar"/>
    <w:uiPriority w:val="1"/>
    <w:qFormat/>
    <w:pPr>
      <w:jc w:val="right"/>
    </w:pPr>
    <w:rPr>
      <w:rFonts w:asciiTheme="majorHAnsi" w:eastAsiaTheme="majorEastAsia" w:hAnsiTheme="majorHAnsi" w:cstheme="majorBidi"/>
      <w:caps/>
      <w:sz w:val="28"/>
      <w:szCs w:val="28"/>
    </w:rPr>
  </w:style>
  <w:style w:type="character" w:customStyle="1" w:styleId="AlcmChar">
    <w:name w:val="Alcím Char"/>
    <w:basedOn w:val="Bekezdsalapbettpusa"/>
    <w:link w:val="Alcm"/>
    <w:uiPriority w:val="1"/>
    <w:rPr>
      <w:rFonts w:asciiTheme="majorHAnsi" w:eastAsiaTheme="majorEastAsia" w:hAnsiTheme="majorHAnsi" w:cstheme="majorBidi"/>
      <w:caps/>
      <w:sz w:val="28"/>
      <w:szCs w:val="28"/>
    </w:rPr>
  </w:style>
  <w:style w:type="paragraph" w:styleId="Tartalomjegyzkcmsora">
    <w:name w:val="TOC Heading"/>
    <w:basedOn w:val="Cmsor1"/>
    <w:next w:val="Norml"/>
    <w:uiPriority w:val="39"/>
    <w:semiHidden/>
    <w:unhideWhenUsed/>
    <w:qFormat/>
    <w:pPr>
      <w:outlineLvl w:val="9"/>
    </w:p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1jellszn">
    <w:name w:val="Grid Table 3 Accent 1"/>
    <w:basedOn w:val="Normltblzat"/>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aszertblzat7tarka1jellszn">
    <w:name w:val="List Table 7 Colorful Accent 1"/>
    <w:basedOn w:val="Normltblzat"/>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5stt1jellszn">
    <w:name w:val="Grid Table 5 Dark Accent 1"/>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blzatrcsos46jellszn">
    <w:name w:val="Grid Table 4 Accent 6"/>
    <w:basedOn w:val="Normltblzat"/>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blzatrcsosvilgos">
    <w:name w:val="Grid Table Light"/>
    <w:basedOn w:val="Normltblza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szertblzat21jellszn">
    <w:name w:val="List Table 2 Accent 1"/>
    <w:basedOn w:val="Normltblzat"/>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aszertblzat1vilgos2jellszn">
    <w:name w:val="List Table 1 Light Accent 2"/>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Helyrzszveg">
    <w:name w:val="Placeholder Text"/>
    <w:basedOn w:val="Bekezdsalapbettpusa"/>
    <w:uiPriority w:val="2"/>
    <w:rPr>
      <w:i/>
      <w:iCs/>
      <w:color w:val="808080"/>
    </w:rPr>
  </w:style>
  <w:style w:type="table" w:styleId="Tblzatrcsos41jellszn">
    <w:name w:val="Grid Table 4 Accent 1"/>
    <w:basedOn w:val="Normltblzat"/>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blzatrcsos42jellszn">
    <w:name w:val="Grid Table 4 Accent 2"/>
    <w:basedOn w:val="Normltblzat"/>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blzategyszer4">
    <w:name w:val="Plain Table 4"/>
    <w:basedOn w:val="Normltblzat"/>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6jellszn">
    <w:name w:val="Grid Table 1 Light Accent 6"/>
    <w:basedOn w:val="Normltblzat"/>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aszertblzat1vilgos6jellszn">
    <w:name w:val="List Table 1 Light Accent 6"/>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llb">
    <w:name w:val="footer"/>
    <w:basedOn w:val="Norml"/>
    <w:link w:val="llbChar"/>
    <w:uiPriority w:val="2"/>
    <w:pPr>
      <w:spacing w:before="0"/>
    </w:pPr>
  </w:style>
  <w:style w:type="character" w:customStyle="1" w:styleId="llbChar">
    <w:name w:val="Élőláb Char"/>
    <w:basedOn w:val="Bekezdsalapbettpusa"/>
    <w:link w:val="llb"/>
    <w:uiPriority w:val="2"/>
  </w:style>
  <w:style w:type="table" w:customStyle="1" w:styleId="Nincsszegly">
    <w:name w:val="Nincs szegély"/>
    <w:basedOn w:val="Normltblzat"/>
    <w:uiPriority w:val="99"/>
    <w:pPr>
      <w:spacing w:after="0" w:line="240" w:lineRule="auto"/>
    </w:pPr>
    <w:tblPr/>
  </w:style>
  <w:style w:type="table" w:styleId="Tblzatrcsos1vilgos1jellszn">
    <w:name w:val="Grid Table 1 Light Accent 1"/>
    <w:aliases w:val="Sample questionnaires table"/>
    <w:basedOn w:val="Normltblzat"/>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Tblzatrcsos21jellszn">
    <w:name w:val="Grid Table 2 Accent 1"/>
    <w:basedOn w:val="Normltblzat"/>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Emblma">
    <w:name w:val="Embléma"/>
    <w:basedOn w:val="Norml"/>
    <w:next w:val="Norml"/>
    <w:uiPriority w:val="1"/>
    <w:qFormat/>
    <w:rsid w:val="00A638EC"/>
    <w:pPr>
      <w:spacing w:before="4700" w:after="1440"/>
      <w:jc w:val="right"/>
    </w:pPr>
    <w:rPr>
      <w:color w:val="59473F" w:themeColor="text2" w:themeShade="BF"/>
      <w:sz w:val="52"/>
      <w:szCs w:val="52"/>
    </w:rPr>
  </w:style>
  <w:style w:type="paragraph" w:styleId="z-Akrdvteteje">
    <w:name w:val="HTML Top of Form"/>
    <w:basedOn w:val="Norml"/>
    <w:next w:val="Norml"/>
    <w:link w:val="z-AkrdvtetejeChar"/>
    <w:hidden/>
    <w:uiPriority w:val="99"/>
    <w:semiHidden/>
    <w:unhideWhenUsed/>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Pr>
      <w:rFonts w:ascii="Arial" w:hAnsi="Arial" w:cs="Arial"/>
      <w:vanish/>
      <w:sz w:val="16"/>
      <w:szCs w:val="16"/>
    </w:rPr>
  </w:style>
  <w:style w:type="paragraph" w:styleId="z-Akrdvalja">
    <w:name w:val="HTML Bottom of Form"/>
    <w:basedOn w:val="Norml"/>
    <w:next w:val="Norml"/>
    <w:link w:val="z-AkrdvaljaChar"/>
    <w:hidden/>
    <w:uiPriority w:val="99"/>
    <w:semiHidden/>
    <w:unhideWhenUsed/>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Pr>
      <w:rFonts w:ascii="Arial" w:hAnsi="Arial" w:cs="Arial"/>
      <w:vanish/>
      <w:sz w:val="16"/>
      <w:szCs w:val="16"/>
    </w:rPr>
  </w:style>
  <w:style w:type="paragraph" w:customStyle="1" w:styleId="Kapcsolattartsiadatok">
    <w:name w:val="Kapcsolattartási adatok"/>
    <w:basedOn w:val="Norml"/>
    <w:uiPriority w:val="1"/>
    <w:qFormat/>
    <w:rsid w:val="00290347"/>
    <w:pPr>
      <w:spacing w:before="1680"/>
      <w:contextualSpacing/>
      <w:jc w:val="right"/>
    </w:pPr>
    <w:rPr>
      <w:caps/>
    </w:rPr>
  </w:style>
  <w:style w:type="table" w:styleId="Tblzatrcsos33jellszn">
    <w:name w:val="Grid Table 3 Accent 3"/>
    <w:basedOn w:val="Normltblzat"/>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blzatrcsos5stt3jellszn">
    <w:name w:val="Grid Table 5 Dark Accent 3"/>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blzatrcsos1vilgos3jellszn">
    <w:name w:val="Grid Table 1 Light Accent 3"/>
    <w:basedOn w:val="Normltblzat"/>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pPr>
      <w:tabs>
        <w:tab w:val="center" w:pos="4680"/>
        <w:tab w:val="right" w:pos="9360"/>
      </w:tabs>
      <w:spacing w:before="0"/>
      <w:jc w:val="right"/>
    </w:pPr>
  </w:style>
  <w:style w:type="paragraph" w:styleId="Alrs">
    <w:name w:val="Signature"/>
    <w:basedOn w:val="Norml"/>
    <w:link w:val="Alrs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lrsChar">
    <w:name w:val="Aláírás Char"/>
    <w:basedOn w:val="Bekezdsalapbettpusa"/>
    <w:link w:val="Alrs"/>
    <w:uiPriority w:val="1"/>
    <w:rsid w:val="006E67C4"/>
    <w:rPr>
      <w:kern w:val="0"/>
      <w:sz w:val="16"/>
      <w:szCs w:val="16"/>
      <w14:ligatures w14:val="none"/>
    </w:rPr>
  </w:style>
  <w:style w:type="paragraph" w:customStyle="1" w:styleId="Jvhagys">
    <w:name w:val="Jóváhagyás"/>
    <w:basedOn w:val="Norml"/>
    <w:uiPriority w:val="1"/>
    <w:qFormat/>
    <w:pPr>
      <w:jc w:val="center"/>
    </w:pPr>
    <w:rPr>
      <w:sz w:val="20"/>
      <w:szCs w:val="20"/>
    </w:rPr>
  </w:style>
  <w:style w:type="paragraph" w:customStyle="1" w:styleId="Jobbraigazts">
    <w:name w:val="Jobbra igazítás"/>
    <w:basedOn w:val="Norml"/>
    <w:uiPriority w:val="1"/>
    <w:qFormat/>
    <w:pPr>
      <w:jc w:val="right"/>
    </w:pPr>
  </w:style>
  <w:style w:type="table" w:styleId="Tblzatrcsos1vilgos2jellszn">
    <w:name w:val="Grid Table 1 Light Accent 2"/>
    <w:basedOn w:val="Normltblzat"/>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lfejChar">
    <w:name w:val="Élőfej Char"/>
    <w:basedOn w:val="Bekezdsalapbettpusa"/>
    <w:link w:val="lfej"/>
    <w:uiPriority w:val="99"/>
  </w:style>
  <w:style w:type="paragraph" w:styleId="Felsorols">
    <w:name w:val="List Bullet"/>
    <w:basedOn w:val="Norml"/>
    <w:uiPriority w:val="1"/>
    <w:unhideWhenUsed/>
    <w:pPr>
      <w:numPr>
        <w:numId w:val="5"/>
      </w:numPr>
      <w:ind w:left="432"/>
      <w:contextualSpacing/>
    </w:pPr>
  </w:style>
  <w:style w:type="character" w:styleId="Erskiemels">
    <w:name w:val="Intense Emphasis"/>
    <w:basedOn w:val="Bekezdsalapbettpusa"/>
    <w:uiPriority w:val="21"/>
    <w:semiHidden/>
    <w:unhideWhenUsed/>
    <w:rsid w:val="005A54FA"/>
    <w:rPr>
      <w:i/>
      <w:iCs/>
      <w:color w:val="355D7E" w:themeColor="accent1" w:themeShade="80"/>
    </w:rPr>
  </w:style>
  <w:style w:type="paragraph" w:styleId="Kiemeltidzet">
    <w:name w:val="Intense Quote"/>
    <w:basedOn w:val="Norml"/>
    <w:next w:val="Norml"/>
    <w:link w:val="Kiemeltidzet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KiemeltidzetChar">
    <w:name w:val="Kiemelt idézet Char"/>
    <w:basedOn w:val="Bekezdsalapbettpusa"/>
    <w:link w:val="Kiemeltidzet"/>
    <w:uiPriority w:val="30"/>
    <w:semiHidden/>
    <w:rsid w:val="005A54FA"/>
    <w:rPr>
      <w:i/>
      <w:iCs/>
      <w:color w:val="355D7E" w:themeColor="accent1" w:themeShade="80"/>
    </w:rPr>
  </w:style>
  <w:style w:type="character" w:styleId="Ershivatkozs">
    <w:name w:val="Intense Reference"/>
    <w:basedOn w:val="Bekezdsalapbettpusa"/>
    <w:uiPriority w:val="32"/>
    <w:semiHidden/>
    <w:unhideWhenUsed/>
    <w:rsid w:val="005A54FA"/>
    <w:rPr>
      <w:b/>
      <w:bCs/>
      <w:caps w:val="0"/>
      <w:smallCaps/>
      <w:color w:val="355D7E" w:themeColor="accent1" w:themeShade="80"/>
      <w:spacing w:val="5"/>
    </w:rPr>
  </w:style>
  <w:style w:type="paragraph" w:styleId="Szvegblokk">
    <w:name w:val="Block Text"/>
    <w:basedOn w:val="Norm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hivatkozs">
    <w:name w:val="Hyperlink"/>
    <w:basedOn w:val="Bekezdsalapbettpusa"/>
    <w:uiPriority w:val="99"/>
    <w:unhideWhenUsed/>
    <w:rsid w:val="005A54FA"/>
    <w:rPr>
      <w:color w:val="7C5F1D" w:themeColor="accent4" w:themeShade="80"/>
      <w:u w:val="single"/>
    </w:rPr>
  </w:style>
  <w:style w:type="character" w:customStyle="1" w:styleId="Feloldatlanemlts1">
    <w:name w:val="Feloldatlan említés1"/>
    <w:basedOn w:val="Bekezdsalapbettpusa"/>
    <w:uiPriority w:val="99"/>
    <w:semiHidden/>
    <w:unhideWhenUsed/>
    <w:rsid w:val="005A54FA"/>
    <w:rPr>
      <w:color w:val="595959" w:themeColor="text1" w:themeTint="A6"/>
      <w:shd w:val="clear" w:color="auto" w:fill="E6E6E6"/>
    </w:rPr>
  </w:style>
  <w:style w:type="character" w:styleId="Kiemels">
    <w:name w:val="Emphasis"/>
    <w:basedOn w:val="Bekezdsalapbettpusa"/>
    <w:uiPriority w:val="20"/>
    <w:rsid w:val="005B2EAF"/>
    <w:rPr>
      <w:i/>
      <w:iCs/>
      <w:color w:val="595959" w:themeColor="text1" w:themeTint="A6"/>
    </w:rPr>
  </w:style>
  <w:style w:type="paragraph" w:styleId="Buborkszveg">
    <w:name w:val="Balloon Text"/>
    <w:basedOn w:val="Norml"/>
    <w:link w:val="BuborkszvegChar"/>
    <w:uiPriority w:val="99"/>
    <w:semiHidden/>
    <w:unhideWhenUsed/>
    <w:rsid w:val="007A5BB6"/>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5BB6"/>
    <w:rPr>
      <w:rFonts w:ascii="Segoe UI" w:hAnsi="Segoe UI" w:cs="Segoe UI"/>
      <w:sz w:val="18"/>
      <w:szCs w:val="18"/>
    </w:rPr>
  </w:style>
  <w:style w:type="paragraph" w:customStyle="1" w:styleId="Standard">
    <w:name w:val="Standard"/>
    <w:rsid w:val="001946C5"/>
    <w:pPr>
      <w:suppressAutoHyphens/>
      <w:autoSpaceDN w:val="0"/>
      <w:spacing w:after="160" w:line="254" w:lineRule="auto"/>
      <w:textAlignment w:val="baseline"/>
    </w:pPr>
    <w:rPr>
      <w:rFonts w:ascii="Calibri" w:eastAsia="SimSun" w:hAnsi="Calibri" w:cs="F"/>
      <w:kern w:val="3"/>
      <w:lang w:val="hu-HU" w:eastAsia="en-US"/>
      <w14:ligatures w14:val="none"/>
    </w:rPr>
  </w:style>
  <w:style w:type="paragraph" w:styleId="Listaszerbekezds">
    <w:name w:val="List Paragraph"/>
    <w:basedOn w:val="Norml"/>
    <w:uiPriority w:val="34"/>
    <w:unhideWhenUsed/>
    <w:qFormat/>
    <w:rsid w:val="008C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8998">
      <w:bodyDiv w:val="1"/>
      <w:marLeft w:val="0"/>
      <w:marRight w:val="0"/>
      <w:marTop w:val="0"/>
      <w:marBottom w:val="0"/>
      <w:divBdr>
        <w:top w:val="none" w:sz="0" w:space="0" w:color="auto"/>
        <w:left w:val="none" w:sz="0" w:space="0" w:color="auto"/>
        <w:bottom w:val="none" w:sz="0" w:space="0" w:color="auto"/>
        <w:right w:val="none" w:sz="0" w:space="0" w:color="auto"/>
      </w:divBdr>
    </w:div>
    <w:div w:id="344744409">
      <w:bodyDiv w:val="1"/>
      <w:marLeft w:val="0"/>
      <w:marRight w:val="0"/>
      <w:marTop w:val="0"/>
      <w:marBottom w:val="0"/>
      <w:divBdr>
        <w:top w:val="none" w:sz="0" w:space="0" w:color="auto"/>
        <w:left w:val="none" w:sz="0" w:space="0" w:color="auto"/>
        <w:bottom w:val="none" w:sz="0" w:space="0" w:color="auto"/>
        <w:right w:val="none" w:sz="0" w:space="0" w:color="auto"/>
      </w:divBdr>
    </w:div>
    <w:div w:id="378283764">
      <w:bodyDiv w:val="1"/>
      <w:marLeft w:val="0"/>
      <w:marRight w:val="0"/>
      <w:marTop w:val="0"/>
      <w:marBottom w:val="0"/>
      <w:divBdr>
        <w:top w:val="none" w:sz="0" w:space="0" w:color="auto"/>
        <w:left w:val="none" w:sz="0" w:space="0" w:color="auto"/>
        <w:bottom w:val="none" w:sz="0" w:space="0" w:color="auto"/>
        <w:right w:val="none" w:sz="0" w:space="0" w:color="auto"/>
      </w:divBdr>
    </w:div>
    <w:div w:id="458228877">
      <w:bodyDiv w:val="1"/>
      <w:marLeft w:val="0"/>
      <w:marRight w:val="0"/>
      <w:marTop w:val="0"/>
      <w:marBottom w:val="0"/>
      <w:divBdr>
        <w:top w:val="none" w:sz="0" w:space="0" w:color="auto"/>
        <w:left w:val="none" w:sz="0" w:space="0" w:color="auto"/>
        <w:bottom w:val="none" w:sz="0" w:space="0" w:color="auto"/>
        <w:right w:val="none" w:sz="0" w:space="0" w:color="auto"/>
      </w:divBdr>
    </w:div>
    <w:div w:id="743382922">
      <w:bodyDiv w:val="1"/>
      <w:marLeft w:val="0"/>
      <w:marRight w:val="0"/>
      <w:marTop w:val="0"/>
      <w:marBottom w:val="0"/>
      <w:divBdr>
        <w:top w:val="none" w:sz="0" w:space="0" w:color="auto"/>
        <w:left w:val="none" w:sz="0" w:space="0" w:color="auto"/>
        <w:bottom w:val="none" w:sz="0" w:space="0" w:color="auto"/>
        <w:right w:val="none" w:sz="0" w:space="0" w:color="auto"/>
      </w:divBdr>
    </w:div>
    <w:div w:id="907108184">
      <w:bodyDiv w:val="1"/>
      <w:marLeft w:val="0"/>
      <w:marRight w:val="0"/>
      <w:marTop w:val="0"/>
      <w:marBottom w:val="0"/>
      <w:divBdr>
        <w:top w:val="none" w:sz="0" w:space="0" w:color="auto"/>
        <w:left w:val="none" w:sz="0" w:space="0" w:color="auto"/>
        <w:bottom w:val="none" w:sz="0" w:space="0" w:color="auto"/>
        <w:right w:val="none" w:sz="0" w:space="0" w:color="auto"/>
      </w:divBdr>
    </w:div>
    <w:div w:id="929965909">
      <w:bodyDiv w:val="1"/>
      <w:marLeft w:val="0"/>
      <w:marRight w:val="0"/>
      <w:marTop w:val="0"/>
      <w:marBottom w:val="0"/>
      <w:divBdr>
        <w:top w:val="none" w:sz="0" w:space="0" w:color="auto"/>
        <w:left w:val="none" w:sz="0" w:space="0" w:color="auto"/>
        <w:bottom w:val="none" w:sz="0" w:space="0" w:color="auto"/>
        <w:right w:val="none" w:sz="0" w:space="0" w:color="auto"/>
      </w:divBdr>
    </w:div>
    <w:div w:id="1037925055">
      <w:bodyDiv w:val="1"/>
      <w:marLeft w:val="0"/>
      <w:marRight w:val="0"/>
      <w:marTop w:val="0"/>
      <w:marBottom w:val="0"/>
      <w:divBdr>
        <w:top w:val="none" w:sz="0" w:space="0" w:color="auto"/>
        <w:left w:val="none" w:sz="0" w:space="0" w:color="auto"/>
        <w:bottom w:val="none" w:sz="0" w:space="0" w:color="auto"/>
        <w:right w:val="none" w:sz="0" w:space="0" w:color="auto"/>
      </w:divBdr>
    </w:div>
    <w:div w:id="1200434688">
      <w:bodyDiv w:val="1"/>
      <w:marLeft w:val="0"/>
      <w:marRight w:val="0"/>
      <w:marTop w:val="0"/>
      <w:marBottom w:val="0"/>
      <w:divBdr>
        <w:top w:val="none" w:sz="0" w:space="0" w:color="auto"/>
        <w:left w:val="none" w:sz="0" w:space="0" w:color="auto"/>
        <w:bottom w:val="none" w:sz="0" w:space="0" w:color="auto"/>
        <w:right w:val="none" w:sz="0" w:space="0" w:color="auto"/>
      </w:divBdr>
    </w:div>
    <w:div w:id="1370450435">
      <w:bodyDiv w:val="1"/>
      <w:marLeft w:val="0"/>
      <w:marRight w:val="0"/>
      <w:marTop w:val="0"/>
      <w:marBottom w:val="0"/>
      <w:divBdr>
        <w:top w:val="none" w:sz="0" w:space="0" w:color="auto"/>
        <w:left w:val="none" w:sz="0" w:space="0" w:color="auto"/>
        <w:bottom w:val="none" w:sz="0" w:space="0" w:color="auto"/>
        <w:right w:val="none" w:sz="0" w:space="0" w:color="auto"/>
      </w:divBdr>
    </w:div>
    <w:div w:id="1534876956">
      <w:bodyDiv w:val="1"/>
      <w:marLeft w:val="0"/>
      <w:marRight w:val="0"/>
      <w:marTop w:val="0"/>
      <w:marBottom w:val="0"/>
      <w:divBdr>
        <w:top w:val="none" w:sz="0" w:space="0" w:color="auto"/>
        <w:left w:val="none" w:sz="0" w:space="0" w:color="auto"/>
        <w:bottom w:val="none" w:sz="0" w:space="0" w:color="auto"/>
        <w:right w:val="none" w:sz="0" w:space="0" w:color="auto"/>
      </w:divBdr>
    </w:div>
    <w:div w:id="1852866163">
      <w:bodyDiv w:val="1"/>
      <w:marLeft w:val="0"/>
      <w:marRight w:val="0"/>
      <w:marTop w:val="0"/>
      <w:marBottom w:val="0"/>
      <w:divBdr>
        <w:top w:val="none" w:sz="0" w:space="0" w:color="auto"/>
        <w:left w:val="none" w:sz="0" w:space="0" w:color="auto"/>
        <w:bottom w:val="none" w:sz="0" w:space="0" w:color="auto"/>
        <w:right w:val="none" w:sz="0" w:space="0" w:color="auto"/>
      </w:divBdr>
    </w:div>
    <w:div w:id="1869441136">
      <w:bodyDiv w:val="1"/>
      <w:marLeft w:val="0"/>
      <w:marRight w:val="0"/>
      <w:marTop w:val="0"/>
      <w:marBottom w:val="0"/>
      <w:divBdr>
        <w:top w:val="none" w:sz="0" w:space="0" w:color="auto"/>
        <w:left w:val="none" w:sz="0" w:space="0" w:color="auto"/>
        <w:bottom w:val="none" w:sz="0" w:space="0" w:color="auto"/>
        <w:right w:val="none" w:sz="0" w:space="0" w:color="auto"/>
      </w:divBdr>
    </w:div>
    <w:div w:id="1872569252">
      <w:bodyDiv w:val="1"/>
      <w:marLeft w:val="0"/>
      <w:marRight w:val="0"/>
      <w:marTop w:val="0"/>
      <w:marBottom w:val="0"/>
      <w:divBdr>
        <w:top w:val="none" w:sz="0" w:space="0" w:color="auto"/>
        <w:left w:val="none" w:sz="0" w:space="0" w:color="auto"/>
        <w:bottom w:val="none" w:sz="0" w:space="0" w:color="auto"/>
        <w:right w:val="none" w:sz="0" w:space="0" w:color="auto"/>
      </w:divBdr>
    </w:div>
    <w:div w:id="1933394043">
      <w:bodyDiv w:val="1"/>
      <w:marLeft w:val="0"/>
      <w:marRight w:val="0"/>
      <w:marTop w:val="0"/>
      <w:marBottom w:val="0"/>
      <w:divBdr>
        <w:top w:val="none" w:sz="0" w:space="0" w:color="auto"/>
        <w:left w:val="none" w:sz="0" w:space="0" w:color="auto"/>
        <w:bottom w:val="none" w:sz="0" w:space="0" w:color="auto"/>
        <w:right w:val="none" w:sz="0" w:space="0" w:color="auto"/>
      </w:divBdr>
    </w:div>
    <w:div w:id="19971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atvedelem@bparchiv.h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atvedelem@bparchiv.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archiv.h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itkarsag@bparchiv.h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225;r\AppData\Roaming\Microsoft\Templates\Strat&#233;giai%20&#252;zleti%20marketingter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A0DD8BCDD845E7BACA81C815F33AF6"/>
        <w:category>
          <w:name w:val="Általános"/>
          <w:gallery w:val="placeholder"/>
        </w:category>
        <w:types>
          <w:type w:val="bbPlcHdr"/>
        </w:types>
        <w:behaviors>
          <w:behavior w:val="content"/>
        </w:behaviors>
        <w:guid w:val="{9028171A-0A36-4BCB-9393-08E6F023187E}"/>
      </w:docPartPr>
      <w:docPartBody>
        <w:p w:rsidR="00F83480" w:rsidRDefault="00033D88">
          <w:pPr>
            <w:pStyle w:val="2FA0DD8BCDD845E7BACA81C815F33AF6"/>
          </w:pPr>
          <w:r w:rsidRPr="00DE2B45">
            <w:rPr>
              <w:lang w:bidi="hu"/>
            </w:rPr>
            <w:t>Dátum</w:t>
          </w:r>
        </w:p>
      </w:docPartBody>
    </w:docPart>
    <w:docPart>
      <w:docPartPr>
        <w:name w:val="9CA6D875496C4327AEBAA75F3BBBBDAC"/>
        <w:category>
          <w:name w:val="Általános"/>
          <w:gallery w:val="placeholder"/>
        </w:category>
        <w:types>
          <w:type w:val="bbPlcHdr"/>
        </w:types>
        <w:behaviors>
          <w:behavior w:val="content"/>
        </w:behaviors>
        <w:guid w:val="{69273130-395E-47F9-81FD-6D89401E0E86}"/>
      </w:docPartPr>
      <w:docPartBody>
        <w:p w:rsidR="00F83480" w:rsidRDefault="00033D88">
          <w:pPr>
            <w:pStyle w:val="9CA6D875496C4327AEBAA75F3BBBBDAC"/>
          </w:pPr>
          <w:r w:rsidRPr="00DE2B45">
            <w:rPr>
              <w:lang w:bidi="hu"/>
            </w:rPr>
            <w:t>Taktikai marketingterv</w:t>
          </w:r>
        </w:p>
      </w:docPartBody>
    </w:docPart>
    <w:docPart>
      <w:docPartPr>
        <w:name w:val="7ADDE48E12CE4C33A580773C27C69A3A"/>
        <w:category>
          <w:name w:val="Általános"/>
          <w:gallery w:val="placeholder"/>
        </w:category>
        <w:types>
          <w:type w:val="bbPlcHdr"/>
        </w:types>
        <w:behaviors>
          <w:behavior w:val="content"/>
        </w:behaviors>
        <w:guid w:val="{C9E1A688-0D81-48E8-916E-0E65B43CF030}"/>
      </w:docPartPr>
      <w:docPartBody>
        <w:p w:rsidR="00F83480" w:rsidRDefault="00033D88">
          <w:pPr>
            <w:pStyle w:val="7ADDE48E12CE4C33A580773C27C69A3A"/>
          </w:pPr>
          <w:r w:rsidRPr="00DE2B45">
            <w:rPr>
              <w:lang w:bidi="hu"/>
            </w:rPr>
            <w:t>Dokumentum alcíme</w:t>
          </w:r>
        </w:p>
      </w:docPartBody>
    </w:docPart>
    <w:docPart>
      <w:docPartPr>
        <w:name w:val="EAD52BC7EA544C89885922BDF07208A2"/>
        <w:category>
          <w:name w:val="Általános"/>
          <w:gallery w:val="placeholder"/>
        </w:category>
        <w:types>
          <w:type w:val="bbPlcHdr"/>
        </w:types>
        <w:behaviors>
          <w:behavior w:val="content"/>
        </w:behaviors>
        <w:guid w:val="{F3C042B5-C48B-4043-B160-776B97174512}"/>
      </w:docPartPr>
      <w:docPartBody>
        <w:p w:rsidR="00F83480" w:rsidRDefault="00033D88">
          <w:pPr>
            <w:pStyle w:val="EAD52BC7EA544C89885922BDF07208A2"/>
          </w:pPr>
          <w:r w:rsidRPr="00DE2B45">
            <w:rPr>
              <w:lang w:bidi="hu"/>
            </w:rPr>
            <w:t>Taktikai marketingterv</w:t>
          </w:r>
        </w:p>
      </w:docPartBody>
    </w:docPart>
    <w:docPart>
      <w:docPartPr>
        <w:name w:val="532AF34E1D744EB48A9B57A411806C89"/>
        <w:category>
          <w:name w:val="Általános"/>
          <w:gallery w:val="placeholder"/>
        </w:category>
        <w:types>
          <w:type w:val="bbPlcHdr"/>
        </w:types>
        <w:behaviors>
          <w:behavior w:val="content"/>
        </w:behaviors>
        <w:guid w:val="{F37D7359-8E6B-4616-A2DA-4211B5039E8C}"/>
      </w:docPartPr>
      <w:docPartBody>
        <w:p w:rsidR="00F83480" w:rsidRDefault="00033D88">
          <w:pPr>
            <w:pStyle w:val="532AF34E1D744EB48A9B57A411806C89"/>
          </w:pPr>
          <w:r w:rsidRPr="00DE2B45">
            <w:rPr>
              <w:lang w:bidi="hu"/>
            </w:rPr>
            <w:t>Írja le a vonzó ajánlatot.</w:t>
          </w:r>
        </w:p>
      </w:docPartBody>
    </w:docPart>
    <w:docPart>
      <w:docPartPr>
        <w:name w:val="97C94CC7756D4D94B8FA141476FC54E4"/>
        <w:category>
          <w:name w:val="Általános"/>
          <w:gallery w:val="placeholder"/>
        </w:category>
        <w:types>
          <w:type w:val="bbPlcHdr"/>
        </w:types>
        <w:behaviors>
          <w:behavior w:val="content"/>
        </w:behaviors>
        <w:guid w:val="{73D6063B-4B51-4D0F-BE8E-FB7B86EF5CD9}"/>
      </w:docPartPr>
      <w:docPartBody>
        <w:p w:rsidR="00F83480" w:rsidRDefault="00033D88">
          <w:pPr>
            <w:pStyle w:val="97C94CC7756D4D94B8FA141476FC54E4"/>
          </w:pPr>
          <w:r w:rsidRPr="00DE2B45">
            <w:rPr>
              <w:lang w:bidi="hu"/>
            </w:rPr>
            <w:t>Folyamat</w:t>
          </w:r>
        </w:p>
      </w:docPartBody>
    </w:docPart>
    <w:docPart>
      <w:docPartPr>
        <w:name w:val="2E17FB0329DE47EC92AB069D86CF037B"/>
        <w:category>
          <w:name w:val="Általános"/>
          <w:gallery w:val="placeholder"/>
        </w:category>
        <w:types>
          <w:type w:val="bbPlcHdr"/>
        </w:types>
        <w:behaviors>
          <w:behavior w:val="content"/>
        </w:behaviors>
        <w:guid w:val="{5BA244F1-162F-4FAE-A4A0-CD5CCDC07F4D}"/>
      </w:docPartPr>
      <w:docPartBody>
        <w:p w:rsidR="00F83480" w:rsidRDefault="00033D88">
          <w:pPr>
            <w:pStyle w:val="2E17FB0329DE47EC92AB069D86CF037B"/>
          </w:pPr>
          <w:r w:rsidRPr="00DE2B45">
            <w:rPr>
              <w:lang w:bidi="hu"/>
            </w:rPr>
            <w:t>A lehetőségek minősítésére szolgáló eljárás és feltételek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8"/>
    <w:rsid w:val="00033D88"/>
    <w:rsid w:val="00226F00"/>
    <w:rsid w:val="0063040C"/>
    <w:rsid w:val="00E42314"/>
    <w:rsid w:val="00F834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2FA0DD8BCDD845E7BACA81C815F33AF6">
    <w:name w:val="2FA0DD8BCDD845E7BACA81C815F33AF6"/>
  </w:style>
  <w:style w:type="paragraph" w:customStyle="1" w:styleId="9CA6D875496C4327AEBAA75F3BBBBDAC">
    <w:name w:val="9CA6D875496C4327AEBAA75F3BBBBDAC"/>
  </w:style>
  <w:style w:type="paragraph" w:customStyle="1" w:styleId="7ADDE48E12CE4C33A580773C27C69A3A">
    <w:name w:val="7ADDE48E12CE4C33A580773C27C69A3A"/>
  </w:style>
  <w:style w:type="paragraph" w:customStyle="1" w:styleId="EAD52BC7EA544C89885922BDF07208A2">
    <w:name w:val="EAD52BC7EA544C89885922BDF07208A2"/>
  </w:style>
  <w:style w:type="character" w:styleId="Kiemels">
    <w:name w:val="Emphasis"/>
    <w:basedOn w:val="Bekezdsalapbettpusa"/>
    <w:uiPriority w:val="20"/>
    <w:rPr>
      <w:i/>
      <w:iCs/>
      <w:color w:val="595959" w:themeColor="text1" w:themeTint="A6"/>
    </w:rPr>
  </w:style>
  <w:style w:type="paragraph" w:customStyle="1" w:styleId="532AF34E1D744EB48A9B57A411806C89">
    <w:name w:val="532AF34E1D744EB48A9B57A411806C89"/>
  </w:style>
  <w:style w:type="paragraph" w:customStyle="1" w:styleId="97C94CC7756D4D94B8FA141476FC54E4">
    <w:name w:val="97C94CC7756D4D94B8FA141476FC54E4"/>
  </w:style>
  <w:style w:type="paragraph" w:customStyle="1" w:styleId="2E17FB0329DE47EC92AB069D86CF037B">
    <w:name w:val="2E17FB0329DE47EC92AB069D86CF037B"/>
  </w:style>
  <w:style w:type="character" w:styleId="Helyrzszveg">
    <w:name w:val="Placeholder Text"/>
    <w:basedOn w:val="Bekezdsalapbettpusa"/>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2024. október 1.</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298CE9-EDF0-498F-9501-76FCF3AC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Stratégiai üzleti marketingterv</Template>
  <TotalTime>2</TotalTime>
  <Pages>6</Pages>
  <Words>1582</Words>
  <Characters>10921</Characters>
  <Application>Microsoft Office Word</Application>
  <DocSecurity>0</DocSecurity>
  <Lines>91</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Budapest főváros levéltára foglalkoztatási jogviszony létesítésének előkészítéséhez, illetve kezdeményezéséhez kapcsolódó adatkezeléseihez</dc:subject>
  <dc:creator>dr. Kaveczki Andrea</dc:creator>
  <cp:keywords>adatkezelési tájékoztató</cp:keywords>
  <cp:lastModifiedBy>Erika Garami</cp:lastModifiedBy>
  <cp:revision>2</cp:revision>
  <dcterms:created xsi:type="dcterms:W3CDTF">2024-10-11T09:49:00Z</dcterms:created>
  <dcterms:modified xsi:type="dcterms:W3CDTF">2024-10-11T09:49:00Z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